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965B7" w14:textId="77777777" w:rsidR="004E4632" w:rsidRDefault="00A0760A">
      <w:pPr>
        <w:spacing w:line="360" w:lineRule="auto"/>
        <w:ind w:firstLineChars="200" w:firstLine="643"/>
        <w:jc w:val="center"/>
        <w:outlineLvl w:val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江苏省扬州技师学院内部采购招标项目技术文件</w:t>
      </w:r>
    </w:p>
    <w:p w14:paraId="6D631CA9" w14:textId="77777777" w:rsidR="004E4632" w:rsidRDefault="00A0760A">
      <w:pPr>
        <w:pStyle w:val="1"/>
      </w:pPr>
      <w:r>
        <w:rPr>
          <w:rFonts w:hint="eastAsia"/>
        </w:rPr>
        <w:t>一、项目简要说明</w:t>
      </w:r>
    </w:p>
    <w:p w14:paraId="685B99CD" w14:textId="77777777" w:rsidR="004E4632" w:rsidRDefault="00A0760A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1、项目名称：</w:t>
      </w:r>
      <w:r>
        <w:rPr>
          <w:rFonts w:ascii="宋体" w:eastAsia="宋体" w:hAnsi="宋体" w:cs="宋体" w:hint="eastAsia"/>
        </w:rPr>
        <w:t>学院电信东大楼IDC机房托管设备搬迁项目采购</w:t>
      </w:r>
    </w:p>
    <w:p w14:paraId="0CD9C87F" w14:textId="77777777" w:rsidR="004E4632" w:rsidRDefault="00A0760A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2、招标项目简要说明</w:t>
      </w:r>
    </w:p>
    <w:p w14:paraId="0368304C" w14:textId="21B7DB31" w:rsidR="004E4632" w:rsidRDefault="00A0760A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技师学院老校区超融合系统承载着学校多个核心业务系统，目前托管于扬州电信</w:t>
      </w:r>
      <w:r w:rsidR="009603C9">
        <w:rPr>
          <w:rFonts w:ascii="宋体" w:eastAsia="宋体" w:hAnsi="宋体" w:cs="宋体" w:hint="eastAsia"/>
        </w:rPr>
        <w:t>跃</w:t>
      </w:r>
      <w:r w:rsidR="009603C9">
        <w:rPr>
          <w:rFonts w:ascii="宋体" w:eastAsia="宋体" w:hAnsi="宋体" w:cs="宋体"/>
        </w:rPr>
        <w:t>进桥</w:t>
      </w:r>
      <w:r w:rsidR="009603C9">
        <w:rPr>
          <w:rFonts w:ascii="宋体" w:eastAsia="宋体" w:hAnsi="宋体" w:cs="宋体" w:hint="eastAsia"/>
        </w:rPr>
        <w:t>东</w:t>
      </w:r>
      <w:r w:rsidR="009603C9">
        <w:rPr>
          <w:rFonts w:ascii="宋体" w:eastAsia="宋体" w:hAnsi="宋体" w:cs="宋体"/>
        </w:rPr>
        <w:t>大楼</w:t>
      </w:r>
      <w:r>
        <w:rPr>
          <w:rFonts w:ascii="宋体" w:eastAsia="宋体" w:hAnsi="宋体" w:cs="宋体" w:hint="eastAsia"/>
        </w:rPr>
        <w:t>IDC机房。随着学校业务重心逐步迁移至新校区，为了方便统一运</w:t>
      </w:r>
      <w:proofErr w:type="gramStart"/>
      <w:r>
        <w:rPr>
          <w:rFonts w:ascii="宋体" w:eastAsia="宋体" w:hAnsi="宋体" w:cs="宋体" w:hint="eastAsia"/>
        </w:rPr>
        <w:t>维管理</w:t>
      </w:r>
      <w:proofErr w:type="gramEnd"/>
      <w:r>
        <w:rPr>
          <w:rFonts w:ascii="宋体" w:eastAsia="宋体" w:hAnsi="宋体" w:cs="宋体" w:hint="eastAsia"/>
        </w:rPr>
        <w:t>及减少相关管理费用成本，并方便后续统一安全管理，需要将托管IDC机房的超融合系统</w:t>
      </w:r>
      <w:r w:rsidR="009603C9">
        <w:rPr>
          <w:rFonts w:ascii="宋体" w:eastAsia="宋体" w:hAnsi="宋体" w:cs="宋体" w:hint="eastAsia"/>
        </w:rPr>
        <w:t>相</w:t>
      </w:r>
      <w:r w:rsidR="009603C9">
        <w:rPr>
          <w:rFonts w:ascii="宋体" w:eastAsia="宋体" w:hAnsi="宋体" w:cs="宋体"/>
        </w:rPr>
        <w:t>关应用及服务器等设备</w:t>
      </w:r>
      <w:r>
        <w:rPr>
          <w:rFonts w:ascii="宋体" w:eastAsia="宋体" w:hAnsi="宋体" w:cs="宋体" w:hint="eastAsia"/>
        </w:rPr>
        <w:t>搬迁至新校区</w:t>
      </w:r>
      <w:r w:rsidR="009603C9">
        <w:rPr>
          <w:rFonts w:ascii="宋体" w:eastAsia="宋体" w:hAnsi="宋体" w:cs="宋体" w:hint="eastAsia"/>
        </w:rPr>
        <w:t>中</w:t>
      </w:r>
      <w:r w:rsidR="009603C9">
        <w:rPr>
          <w:rFonts w:ascii="宋体" w:eastAsia="宋体" w:hAnsi="宋体" w:cs="宋体"/>
        </w:rPr>
        <w:t>心</w:t>
      </w:r>
      <w:r>
        <w:rPr>
          <w:rFonts w:ascii="宋体" w:eastAsia="宋体" w:hAnsi="宋体" w:cs="宋体" w:hint="eastAsia"/>
        </w:rPr>
        <w:t>机房，</w:t>
      </w:r>
      <w:r w:rsidR="009603C9">
        <w:rPr>
          <w:rFonts w:ascii="宋体" w:eastAsia="宋体" w:hAnsi="宋体" w:cs="宋体" w:hint="eastAsia"/>
        </w:rPr>
        <w:t>搬迁</w:t>
      </w:r>
      <w:r w:rsidR="00F212BC">
        <w:rPr>
          <w:rFonts w:ascii="宋体" w:eastAsia="宋体" w:hAnsi="宋体" w:cs="宋体"/>
        </w:rPr>
        <w:t>过程中</w:t>
      </w:r>
      <w:r w:rsidR="009603C9">
        <w:rPr>
          <w:rFonts w:ascii="宋体" w:eastAsia="宋体" w:hAnsi="宋体" w:cs="宋体"/>
        </w:rPr>
        <w:t>与</w:t>
      </w:r>
      <w:r w:rsidR="00F212BC">
        <w:rPr>
          <w:rFonts w:ascii="宋体" w:eastAsia="宋体" w:hAnsi="宋体" w:cs="宋体" w:hint="eastAsia"/>
        </w:rPr>
        <w:t>新中</w:t>
      </w:r>
      <w:r w:rsidR="00F212BC">
        <w:rPr>
          <w:rFonts w:ascii="宋体" w:eastAsia="宋体" w:hAnsi="宋体" w:cs="宋体"/>
        </w:rPr>
        <w:t>新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卡通、OA等重要业务</w:t>
      </w:r>
      <w:r w:rsidR="009603C9">
        <w:rPr>
          <w:rFonts w:ascii="宋体" w:eastAsia="宋体" w:hAnsi="宋体" w:cs="宋体" w:hint="eastAsia"/>
        </w:rPr>
        <w:t>系统的</w:t>
      </w:r>
      <w:r w:rsidR="00F212BC">
        <w:rPr>
          <w:rFonts w:ascii="宋体" w:eastAsia="宋体" w:hAnsi="宋体" w:cs="宋体" w:hint="eastAsia"/>
        </w:rPr>
        <w:t>服务商</w:t>
      </w:r>
      <w:r w:rsidR="009603C9">
        <w:rPr>
          <w:rFonts w:ascii="宋体" w:eastAsia="宋体" w:hAnsi="宋体" w:cs="宋体" w:hint="eastAsia"/>
        </w:rPr>
        <w:t>进行</w:t>
      </w:r>
      <w:r w:rsidR="00F212BC">
        <w:rPr>
          <w:rFonts w:ascii="宋体" w:eastAsia="宋体" w:hAnsi="宋体" w:cs="宋体" w:hint="eastAsia"/>
        </w:rPr>
        <w:t>技术</w:t>
      </w:r>
      <w:r w:rsidR="009603C9">
        <w:rPr>
          <w:rFonts w:ascii="宋体" w:eastAsia="宋体" w:hAnsi="宋体" w:cs="宋体" w:hint="eastAsia"/>
        </w:rPr>
        <w:t>对接，搬迁后需保证服务</w:t>
      </w:r>
      <w:r w:rsidR="009603C9">
        <w:rPr>
          <w:rFonts w:ascii="宋体" w:eastAsia="宋体" w:hAnsi="宋体" w:cs="宋体"/>
        </w:rPr>
        <w:t>器等</w:t>
      </w:r>
      <w:r w:rsidR="009603C9">
        <w:rPr>
          <w:rFonts w:ascii="宋体" w:eastAsia="宋体" w:hAnsi="宋体" w:cs="宋体" w:hint="eastAsia"/>
        </w:rPr>
        <w:t>硬件设备</w:t>
      </w:r>
      <w:r w:rsidR="009603C9">
        <w:rPr>
          <w:rFonts w:ascii="宋体" w:eastAsia="宋体" w:hAnsi="宋体" w:cs="宋体"/>
        </w:rPr>
        <w:t>完好无</w:t>
      </w:r>
      <w:r w:rsidR="009603C9">
        <w:rPr>
          <w:rFonts w:ascii="宋体" w:eastAsia="宋体" w:hAnsi="宋体" w:cs="宋体" w:hint="eastAsia"/>
        </w:rPr>
        <w:t>损</w:t>
      </w:r>
      <w:r>
        <w:rPr>
          <w:rFonts w:ascii="宋体" w:eastAsia="宋体" w:hAnsi="宋体" w:cs="宋体" w:hint="eastAsia"/>
        </w:rPr>
        <w:t>以</w:t>
      </w:r>
      <w:r>
        <w:rPr>
          <w:rFonts w:ascii="宋体" w:eastAsia="宋体" w:hAnsi="宋体" w:cs="宋体"/>
        </w:rPr>
        <w:t>及</w:t>
      </w:r>
      <w:proofErr w:type="spellStart"/>
      <w:r w:rsidR="00F212BC"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 w:rsidR="009603C9">
        <w:rPr>
          <w:rFonts w:ascii="宋体" w:eastAsia="宋体" w:hAnsi="宋体" w:cs="宋体" w:hint="eastAsia"/>
        </w:rPr>
        <w:t>超</w:t>
      </w:r>
      <w:r w:rsidR="00F212BC">
        <w:rPr>
          <w:rFonts w:ascii="宋体" w:eastAsia="宋体" w:hAnsi="宋体" w:cs="宋体" w:hint="eastAsia"/>
        </w:rPr>
        <w:t>融</w:t>
      </w:r>
      <w:r>
        <w:rPr>
          <w:rFonts w:ascii="宋体" w:eastAsia="宋体" w:hAnsi="宋体" w:cs="宋体" w:hint="eastAsia"/>
        </w:rPr>
        <w:t>合</w:t>
      </w:r>
      <w:r w:rsidR="009603C9">
        <w:rPr>
          <w:rFonts w:ascii="宋体" w:eastAsia="宋体" w:hAnsi="宋体" w:cs="宋体" w:hint="eastAsia"/>
        </w:rPr>
        <w:t>系统</w:t>
      </w:r>
      <w:r>
        <w:rPr>
          <w:rFonts w:ascii="宋体" w:eastAsia="宋体" w:hAnsi="宋体" w:cs="宋体" w:hint="eastAsia"/>
        </w:rPr>
        <w:t>各</w:t>
      </w:r>
      <w:r w:rsidR="009603C9">
        <w:rPr>
          <w:rFonts w:ascii="宋体" w:eastAsia="宋体" w:hAnsi="宋体" w:cs="宋体" w:hint="eastAsia"/>
        </w:rPr>
        <w:t>数据</w:t>
      </w:r>
      <w:r>
        <w:rPr>
          <w:rFonts w:ascii="宋体" w:eastAsia="宋体" w:hAnsi="宋体" w:cs="宋体" w:hint="eastAsia"/>
        </w:rPr>
        <w:t>业务100%正常运行。</w:t>
      </w:r>
    </w:p>
    <w:p w14:paraId="09615862" w14:textId="77777777" w:rsidR="004E4632" w:rsidRDefault="00A0760A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3、预算金额</w:t>
      </w:r>
    </w:p>
    <w:p w14:paraId="67FBE963" w14:textId="77777777" w:rsidR="004E4632" w:rsidRDefault="00A0760A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预算金额：9万元。</w:t>
      </w:r>
    </w:p>
    <w:p w14:paraId="0963FCC8" w14:textId="77777777" w:rsidR="004E4632" w:rsidRDefault="00A0760A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此预算金额为最高限价。</w:t>
      </w:r>
    </w:p>
    <w:p w14:paraId="0CC3302B" w14:textId="77777777" w:rsidR="004E4632" w:rsidRDefault="00A0760A">
      <w:pPr>
        <w:pStyle w:val="1"/>
      </w:pPr>
      <w:r>
        <w:rPr>
          <w:rFonts w:hint="eastAsia"/>
        </w:rPr>
        <w:t>二、</w:t>
      </w:r>
      <w:r>
        <w:t>项目</w:t>
      </w:r>
      <w:r>
        <w:rPr>
          <w:rFonts w:hint="eastAsia"/>
        </w:rPr>
        <w:t>需求：</w:t>
      </w:r>
    </w:p>
    <w:p w14:paraId="7E756851" w14:textId="77777777" w:rsidR="004E4632" w:rsidRDefault="00A0760A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1、项目清单</w:t>
      </w:r>
    </w:p>
    <w:tbl>
      <w:tblPr>
        <w:tblStyle w:val="a6"/>
        <w:tblW w:w="7183" w:type="dxa"/>
        <w:jc w:val="center"/>
        <w:tblLook w:val="04A0" w:firstRow="1" w:lastRow="0" w:firstColumn="1" w:lastColumn="0" w:noHBand="0" w:noVBand="1"/>
      </w:tblPr>
      <w:tblGrid>
        <w:gridCol w:w="737"/>
        <w:gridCol w:w="5203"/>
        <w:gridCol w:w="1243"/>
      </w:tblGrid>
      <w:tr w:rsidR="004E4632" w14:paraId="7E9CE07D" w14:textId="77777777">
        <w:trPr>
          <w:jc w:val="center"/>
        </w:trPr>
        <w:tc>
          <w:tcPr>
            <w:tcW w:w="737" w:type="dxa"/>
            <w:vAlign w:val="center"/>
          </w:tcPr>
          <w:p w14:paraId="0599BD13" w14:textId="77777777" w:rsidR="004E4632" w:rsidRDefault="00A076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5203" w:type="dxa"/>
            <w:vAlign w:val="center"/>
          </w:tcPr>
          <w:p w14:paraId="263F2DC9" w14:textId="77777777" w:rsidR="004E4632" w:rsidRDefault="00A076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3F636330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0"/>
                <w:szCs w:val="24"/>
              </w:rPr>
              <w:t>数量</w:t>
            </w:r>
          </w:p>
        </w:tc>
      </w:tr>
      <w:tr w:rsidR="004E4632" w14:paraId="51469E31" w14:textId="77777777">
        <w:trPr>
          <w:jc w:val="center"/>
        </w:trPr>
        <w:tc>
          <w:tcPr>
            <w:tcW w:w="737" w:type="dxa"/>
            <w:vAlign w:val="center"/>
          </w:tcPr>
          <w:p w14:paraId="0AAEB2E4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1</w:t>
            </w:r>
          </w:p>
        </w:tc>
        <w:tc>
          <w:tcPr>
            <w:tcW w:w="5203" w:type="dxa"/>
            <w:vAlign w:val="center"/>
          </w:tcPr>
          <w:p w14:paraId="78479EE6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0"/>
                <w:szCs w:val="24"/>
              </w:rPr>
              <w:t>物理设备</w:t>
            </w:r>
          </w:p>
        </w:tc>
        <w:tc>
          <w:tcPr>
            <w:tcW w:w="1243" w:type="dxa"/>
            <w:vAlign w:val="center"/>
          </w:tcPr>
          <w:p w14:paraId="3DAD5DDC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51台</w:t>
            </w:r>
          </w:p>
        </w:tc>
      </w:tr>
      <w:tr w:rsidR="004E4632" w14:paraId="687A56C0" w14:textId="77777777">
        <w:trPr>
          <w:jc w:val="center"/>
        </w:trPr>
        <w:tc>
          <w:tcPr>
            <w:tcW w:w="737" w:type="dxa"/>
            <w:vAlign w:val="center"/>
          </w:tcPr>
          <w:p w14:paraId="3E709F50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2</w:t>
            </w:r>
          </w:p>
        </w:tc>
        <w:tc>
          <w:tcPr>
            <w:tcW w:w="5203" w:type="dxa"/>
            <w:vAlign w:val="center"/>
          </w:tcPr>
          <w:p w14:paraId="115BE255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超融合虚拟机</w:t>
            </w:r>
          </w:p>
        </w:tc>
        <w:tc>
          <w:tcPr>
            <w:tcW w:w="1243" w:type="dxa"/>
            <w:vAlign w:val="center"/>
          </w:tcPr>
          <w:p w14:paraId="6D1D2335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121台</w:t>
            </w:r>
          </w:p>
        </w:tc>
      </w:tr>
      <w:tr w:rsidR="004E4632" w14:paraId="7E41F7FD" w14:textId="77777777">
        <w:trPr>
          <w:jc w:val="center"/>
        </w:trPr>
        <w:tc>
          <w:tcPr>
            <w:tcW w:w="737" w:type="dxa"/>
            <w:vAlign w:val="center"/>
          </w:tcPr>
          <w:p w14:paraId="102A930F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3</w:t>
            </w:r>
          </w:p>
        </w:tc>
        <w:tc>
          <w:tcPr>
            <w:tcW w:w="5203" w:type="dxa"/>
            <w:vAlign w:val="center"/>
          </w:tcPr>
          <w:p w14:paraId="7B476FD4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40km万兆光模块</w:t>
            </w:r>
          </w:p>
        </w:tc>
        <w:tc>
          <w:tcPr>
            <w:tcW w:w="1243" w:type="dxa"/>
            <w:vAlign w:val="center"/>
          </w:tcPr>
          <w:p w14:paraId="64B4D431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10个</w:t>
            </w:r>
          </w:p>
        </w:tc>
      </w:tr>
      <w:tr w:rsidR="004E4632" w14:paraId="2427B57A" w14:textId="77777777">
        <w:trPr>
          <w:jc w:val="center"/>
        </w:trPr>
        <w:tc>
          <w:tcPr>
            <w:tcW w:w="737" w:type="dxa"/>
            <w:vAlign w:val="center"/>
          </w:tcPr>
          <w:p w14:paraId="24EBCC96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4</w:t>
            </w:r>
          </w:p>
        </w:tc>
        <w:tc>
          <w:tcPr>
            <w:tcW w:w="5203" w:type="dxa"/>
            <w:vAlign w:val="center"/>
          </w:tcPr>
          <w:p w14:paraId="66BCB503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辅材：网线、光纤</w:t>
            </w:r>
          </w:p>
        </w:tc>
        <w:tc>
          <w:tcPr>
            <w:tcW w:w="1243" w:type="dxa"/>
            <w:vAlign w:val="center"/>
          </w:tcPr>
          <w:p w14:paraId="7B99BC71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若干</w:t>
            </w:r>
          </w:p>
        </w:tc>
      </w:tr>
      <w:tr w:rsidR="004E4632" w14:paraId="411254E1" w14:textId="77777777">
        <w:trPr>
          <w:jc w:val="center"/>
        </w:trPr>
        <w:tc>
          <w:tcPr>
            <w:tcW w:w="737" w:type="dxa"/>
            <w:vAlign w:val="center"/>
          </w:tcPr>
          <w:p w14:paraId="7F060888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5</w:t>
            </w:r>
          </w:p>
        </w:tc>
        <w:tc>
          <w:tcPr>
            <w:tcW w:w="5203" w:type="dxa"/>
            <w:vAlign w:val="center"/>
          </w:tcPr>
          <w:p w14:paraId="1A157C3A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222222"/>
                <w:kern w:val="0"/>
                <w:sz w:val="20"/>
                <w:szCs w:val="24"/>
                <w:shd w:val="clear" w:color="auto" w:fill="FFFFFF"/>
              </w:rPr>
              <w:t>Nutanix</w:t>
            </w:r>
            <w:proofErr w:type="spellEnd"/>
            <w:r>
              <w:rPr>
                <w:rFonts w:ascii="宋体" w:hAnsi="宋体" w:cs="宋体" w:hint="eastAsia"/>
                <w:color w:val="222222"/>
                <w:kern w:val="0"/>
                <w:sz w:val="20"/>
                <w:szCs w:val="24"/>
                <w:shd w:val="clear" w:color="auto" w:fill="FFFFFF"/>
              </w:rPr>
              <w:t xml:space="preserve"> 超融合、VMware相关技术支持</w:t>
            </w:r>
          </w:p>
        </w:tc>
        <w:tc>
          <w:tcPr>
            <w:tcW w:w="1243" w:type="dxa"/>
            <w:vAlign w:val="center"/>
          </w:tcPr>
          <w:p w14:paraId="54589B5C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1套</w:t>
            </w:r>
          </w:p>
        </w:tc>
      </w:tr>
      <w:tr w:rsidR="004E4632" w14:paraId="79E7234D" w14:textId="77777777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1D28454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6</w:t>
            </w:r>
          </w:p>
        </w:tc>
        <w:tc>
          <w:tcPr>
            <w:tcW w:w="5203" w:type="dxa"/>
            <w:shd w:val="clear" w:color="auto" w:fill="auto"/>
            <w:vAlign w:val="center"/>
          </w:tcPr>
          <w:p w14:paraId="0F8E6AF7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集成服务：物理设备下架/上架、超融合搬迁、数据备份、线路迁移、业务恢复、理线/标签等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CDCF6C" w14:textId="77777777" w:rsidR="004E4632" w:rsidRDefault="004E4632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</w:p>
          <w:p w14:paraId="000569F2" w14:textId="77777777" w:rsidR="004E4632" w:rsidRDefault="00A0760A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4"/>
              </w:rPr>
              <w:t>1套</w:t>
            </w:r>
          </w:p>
        </w:tc>
      </w:tr>
    </w:tbl>
    <w:p w14:paraId="7B192AB9" w14:textId="77777777" w:rsidR="004E4632" w:rsidRDefault="004E4632">
      <w:pPr>
        <w:spacing w:line="400" w:lineRule="exact"/>
        <w:ind w:firstLineChars="200" w:firstLine="422"/>
        <w:rPr>
          <w:rFonts w:asciiTheme="minorEastAsia" w:hAnsiTheme="minorEastAsia" w:cs="宋体"/>
          <w:b/>
          <w:szCs w:val="24"/>
        </w:rPr>
      </w:pPr>
    </w:p>
    <w:p w14:paraId="157BD35D" w14:textId="77777777" w:rsidR="004E4632" w:rsidRDefault="00A0760A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2、技术参数及要求</w:t>
      </w:r>
    </w:p>
    <w:p w14:paraId="0CDD8450" w14:textId="77777777" w:rsidR="004E4632" w:rsidRDefault="00A0760A">
      <w:pPr>
        <w:pStyle w:val="3"/>
        <w:widowControl/>
        <w:shd w:val="clear" w:color="auto" w:fill="FFFFFF"/>
        <w:spacing w:beforeAutospacing="0" w:after="30" w:afterAutospacing="0" w:line="360" w:lineRule="auto"/>
        <w:rPr>
          <w:rFonts w:cs="宋体" w:hint="default"/>
          <w:sz w:val="24"/>
          <w:szCs w:val="24"/>
        </w:rPr>
      </w:pPr>
      <w:r>
        <w:rPr>
          <w:rFonts w:cs="宋体"/>
          <w:sz w:val="24"/>
          <w:szCs w:val="24"/>
          <w:shd w:val="clear" w:color="auto" w:fill="FFFFFF"/>
        </w:rPr>
        <w:t>2.1 超融合搬迁技术要求</w:t>
      </w:r>
    </w:p>
    <w:p w14:paraId="10D510D8" w14:textId="77777777" w:rsidR="004E4632" w:rsidRDefault="00A0760A">
      <w:pPr>
        <w:widowControl/>
        <w:numPr>
          <w:ilvl w:val="0"/>
          <w:numId w:val="1"/>
        </w:numPr>
        <w:spacing w:beforeAutospacing="1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设备兼容性检查</w:t>
      </w:r>
    </w:p>
    <w:p w14:paraId="6E831E82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lastRenderedPageBreak/>
        <w:t xml:space="preserve">在搬迁前，需对 </w:t>
      </w:r>
      <w:proofErr w:type="spell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 超融合设备与新校区机房环境进行全面兼容性检查，包括但不限于硬件配置（如 CPU、内存、存储等）、软件版本（确保与现有业务系统及其他设备的兼容性）、网络适配性等方面，确保设备搬迁至新环境后能够稳定运行。</w:t>
      </w:r>
    </w:p>
    <w:p w14:paraId="2878118F" w14:textId="77777777" w:rsidR="004E4632" w:rsidRDefault="00A0760A">
      <w:pPr>
        <w:widowControl/>
        <w:numPr>
          <w:ilvl w:val="0"/>
          <w:numId w:val="1"/>
        </w:numPr>
        <w:spacing w:before="60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数据完整性保障</w:t>
      </w:r>
    </w:p>
    <w:p w14:paraId="2F652B0C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制定详细的数据备份策略，在搬迁前对 </w:t>
      </w:r>
      <w:proofErr w:type="spell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 超融合系统中的所有数据进行全量和增量备份，并确保备份数据的完整性和可用性。备份数据应存储在可靠的存储介质中，并在搬迁过程中妥善保管。</w:t>
      </w:r>
    </w:p>
    <w:p w14:paraId="79447C52" w14:textId="77777777" w:rsidR="004E4632" w:rsidRDefault="00A0760A">
      <w:pPr>
        <w:widowControl/>
        <w:spacing w:before="60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搬迁过程中，要确保数据在传输和存储过程中的安全，防止数据丢失、损坏或泄露。采用加密技术对数据进行传输加密，确保数据在网络传输过程中的保密性。</w:t>
      </w:r>
    </w:p>
    <w:p w14:paraId="5CB7A435" w14:textId="77777777" w:rsidR="004E4632" w:rsidRDefault="00A0760A">
      <w:pPr>
        <w:widowControl/>
        <w:numPr>
          <w:ilvl w:val="0"/>
          <w:numId w:val="1"/>
        </w:numPr>
        <w:spacing w:before="60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系统配置迁移</w:t>
      </w:r>
    </w:p>
    <w:p w14:paraId="239CE716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准确记录 </w:t>
      </w:r>
      <w:proofErr w:type="spell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 超融合系统的所有配置信息，包括但不限于虚拟机配置（如 CPU、内存、磁盘分配等）、网络配置（IP 地址、子网掩码、网关、VLAN 等）、存储配置（存储池划分、存储策略等）以及系统级别的各项参数设置。</w:t>
      </w:r>
    </w:p>
    <w:p w14:paraId="66FE15FC" w14:textId="77777777" w:rsidR="004E4632" w:rsidRDefault="00A0760A">
      <w:pPr>
        <w:widowControl/>
        <w:spacing w:before="60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在新校区机房，按照记录的配置信息对 </w:t>
      </w:r>
      <w:proofErr w:type="spell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 超融合系统进行精确还原，确保系统配置的一致性，保证搬迁后业务系统能够正常运行，无需进行大规模的重新配置和调试工作。</w:t>
      </w:r>
    </w:p>
    <w:p w14:paraId="3EA909C5" w14:textId="77777777" w:rsidR="004E4632" w:rsidRDefault="00A0760A">
      <w:pPr>
        <w:widowControl/>
        <w:numPr>
          <w:ilvl w:val="0"/>
          <w:numId w:val="1"/>
        </w:numPr>
        <w:spacing w:before="60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性能优化调整</w:t>
      </w:r>
    </w:p>
    <w:p w14:paraId="3F1F790C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搬迁完成后，根据新校区的网络环境、业务需求以及硬件资源情况，对 </w:t>
      </w:r>
      <w:proofErr w:type="spell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 超融合系统进行性能优化。包括但不限于调整虚拟机资源分配策略，优化存储性能（如合理设置存储分层策略、缓存策略等），优化网络配置（如调整网络带宽分配、优化网络拓扑结构等），确保系统在新环境下能够提供高效稳定的服务。</w:t>
      </w:r>
    </w:p>
    <w:p w14:paraId="36D442BF" w14:textId="77777777" w:rsidR="004E4632" w:rsidRDefault="00A0760A">
      <w:pPr>
        <w:widowControl/>
        <w:spacing w:before="60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对系统进行全面的性能测试，包括虚拟机的启动时间、应用程序的响应时间、数据读写速度等关键性能指标进行测试和评估。根据测试结果，进一步调整系统配置，直至系统性能达到或优于搬迁前的水平。</w:t>
      </w:r>
    </w:p>
    <w:p w14:paraId="550DE0BB" w14:textId="77777777" w:rsidR="004E4632" w:rsidRDefault="00A0760A">
      <w:pPr>
        <w:pStyle w:val="3"/>
        <w:widowControl/>
        <w:shd w:val="clear" w:color="auto" w:fill="FFFFFF"/>
        <w:spacing w:after="30" w:afterAutospacing="0" w:line="360" w:lineRule="auto"/>
        <w:rPr>
          <w:rFonts w:cs="宋体" w:hint="default"/>
          <w:sz w:val="24"/>
          <w:szCs w:val="24"/>
        </w:rPr>
      </w:pPr>
      <w:r>
        <w:rPr>
          <w:rFonts w:cs="宋体"/>
          <w:sz w:val="24"/>
          <w:szCs w:val="24"/>
          <w:shd w:val="clear" w:color="auto" w:fill="FFFFFF"/>
        </w:rPr>
        <w:lastRenderedPageBreak/>
        <w:t>2.2网络搬迁技术要求</w:t>
      </w:r>
    </w:p>
    <w:p w14:paraId="7FFCB81D" w14:textId="77777777" w:rsidR="004E4632" w:rsidRDefault="00A0760A">
      <w:pPr>
        <w:widowControl/>
        <w:numPr>
          <w:ilvl w:val="0"/>
          <w:numId w:val="2"/>
        </w:numPr>
        <w:spacing w:beforeAutospacing="1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网络拓扑规划与调整</w:t>
      </w:r>
    </w:p>
    <w:p w14:paraId="4F49EBA1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详细分析老校区和新校区的网络架构，根据业务需求和新校区机房的实际布局，重新规划 </w:t>
      </w:r>
      <w:proofErr w:type="spell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 超融合系统在新环境下的网络拓扑结构。确保网络拓扑的合理性、可靠性和</w:t>
      </w:r>
      <w:proofErr w:type="gram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可</w:t>
      </w:r>
      <w:proofErr w:type="gram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扩展性，满足未来业务发展的需求。</w:t>
      </w:r>
    </w:p>
    <w:p w14:paraId="53B560AC" w14:textId="77777777" w:rsidR="004E4632" w:rsidRDefault="00A0760A">
      <w:pPr>
        <w:widowControl/>
        <w:spacing w:before="60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在搬迁过程中，合理安排网络设备的下架和上架顺序，以及网络线路的迁移和连接工作。确保网络设备之间的连接正确无误，避免出现网络环路、单点故障等问题。</w:t>
      </w:r>
    </w:p>
    <w:p w14:paraId="61D4103D" w14:textId="77777777" w:rsidR="004E4632" w:rsidRDefault="00A0760A">
      <w:pPr>
        <w:widowControl/>
        <w:numPr>
          <w:ilvl w:val="0"/>
          <w:numId w:val="2"/>
        </w:numPr>
        <w:spacing w:before="60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网络连通性测试与故障排查</w:t>
      </w:r>
    </w:p>
    <w:p w14:paraId="3F91EF0F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在网络设备搬迁和配置完成后，进行全面的网络连通性测试。包括但不限于设备之间的 ping 测试、端口连通性测试、路由可达性测试等，确保网络设备之间、网络设备与 </w:t>
      </w:r>
      <w:proofErr w:type="spell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 超融合系统之间以及业务系统之间的网络连接正常。</w:t>
      </w:r>
    </w:p>
    <w:p w14:paraId="4E984C27" w14:textId="77777777" w:rsidR="004E4632" w:rsidRDefault="00A0760A">
      <w:pPr>
        <w:widowControl/>
        <w:spacing w:before="60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建立有效的网络故障排查机制，在搬迁过程中及搬迁后，及时发现和解决可能出现的网络故障。对网络故障进行详细记录和分析，总结经验教训，不断完善网络搬迁方案和网络管理措施。</w:t>
      </w:r>
    </w:p>
    <w:p w14:paraId="6EDD1D76" w14:textId="77777777" w:rsidR="004E4632" w:rsidRDefault="00A0760A">
      <w:pPr>
        <w:pStyle w:val="3"/>
        <w:widowControl/>
        <w:shd w:val="clear" w:color="auto" w:fill="FFFFFF"/>
        <w:spacing w:after="30" w:afterAutospacing="0" w:line="360" w:lineRule="auto"/>
        <w:rPr>
          <w:rFonts w:cs="宋体" w:hint="default"/>
          <w:sz w:val="24"/>
          <w:szCs w:val="24"/>
        </w:rPr>
      </w:pPr>
      <w:r>
        <w:rPr>
          <w:rFonts w:cs="宋体"/>
          <w:sz w:val="24"/>
          <w:szCs w:val="24"/>
          <w:shd w:val="clear" w:color="auto" w:fill="FFFFFF"/>
        </w:rPr>
        <w:t>2.3安全搬迁技术要求</w:t>
      </w:r>
    </w:p>
    <w:p w14:paraId="50B7C02F" w14:textId="77777777" w:rsidR="004E4632" w:rsidRDefault="00A0760A">
      <w:pPr>
        <w:widowControl/>
        <w:numPr>
          <w:ilvl w:val="0"/>
          <w:numId w:val="3"/>
        </w:numPr>
        <w:spacing w:beforeAutospacing="1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物理安全保障</w:t>
      </w:r>
    </w:p>
    <w:p w14:paraId="74F440C6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在搬迁过程中，确保 </w:t>
      </w:r>
      <w:proofErr w:type="spellStart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Nutanix</w:t>
      </w:r>
      <w:proofErr w:type="spellEnd"/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 xml:space="preserve"> 超融合设备、网络设备以及其他相关设备的物理安全。采取必要的防护措施，如使用专业的设备搬运工具，避免设备在搬运过程中受到碰撞、损坏。</w:t>
      </w:r>
    </w:p>
    <w:p w14:paraId="0CAEC4D5" w14:textId="77777777" w:rsidR="004E4632" w:rsidRDefault="00A0760A">
      <w:pPr>
        <w:widowControl/>
        <w:spacing w:before="60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在设备运输过程中，选择安全可靠的运输方式和运输路线，确保设备安全抵达新校区机房。设备在机房内的存放和安装过程中，也要注意防火、防水、防盗等安全措施。</w:t>
      </w:r>
    </w:p>
    <w:p w14:paraId="391F660E" w14:textId="77777777" w:rsidR="004E4632" w:rsidRDefault="00A0760A">
      <w:pPr>
        <w:widowControl/>
        <w:numPr>
          <w:ilvl w:val="0"/>
          <w:numId w:val="3"/>
        </w:numPr>
        <w:spacing w:before="60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数据安全保护</w:t>
      </w:r>
    </w:p>
    <w:p w14:paraId="41800193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lastRenderedPageBreak/>
        <w:t>除了数据备份措施外，在搬迁过程中要严格控制数据访问权限。只有经过授权的人员才能访问和处理敏感数据，防止数据泄露风险。</w:t>
      </w:r>
    </w:p>
    <w:p w14:paraId="0895A0F2" w14:textId="77777777" w:rsidR="004E4632" w:rsidRDefault="00A0760A">
      <w:pPr>
        <w:widowControl/>
        <w:spacing w:before="60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对数据存储介质（如硬盘、磁带等）进行妥善保管，避免数据存储介质丢失或被盗。在数据存储介质的运输过程中，采取加密和物理防护措施，确保数据的安全性。</w:t>
      </w:r>
    </w:p>
    <w:p w14:paraId="7502AD7E" w14:textId="77777777" w:rsidR="004E4632" w:rsidRDefault="00A0760A">
      <w:pPr>
        <w:widowControl/>
        <w:numPr>
          <w:ilvl w:val="0"/>
          <w:numId w:val="3"/>
        </w:numPr>
        <w:spacing w:before="60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网络安全策略迁移与强化</w:t>
      </w:r>
    </w:p>
    <w:p w14:paraId="1692CAC7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将老校区的网络安全策略（如防火墙规则、防御策略配置等）准确迁移到新校区的网络设备上，并根据新环境的特点和业务需求进行强化和优化。确保网络安全策略的有效性，能够抵御各种网络攻击和安全威胁。</w:t>
      </w:r>
    </w:p>
    <w:p w14:paraId="6A6AEDB7" w14:textId="77777777" w:rsidR="004E4632" w:rsidRDefault="00A0760A">
      <w:pPr>
        <w:widowControl/>
        <w:numPr>
          <w:ilvl w:val="0"/>
          <w:numId w:val="3"/>
        </w:numPr>
        <w:spacing w:before="60" w:afterAutospacing="1" w:line="360" w:lineRule="auto"/>
        <w:rPr>
          <w:rFonts w:ascii="宋体" w:eastAsia="宋体" w:hAnsi="宋体" w:cs="宋体"/>
          <w:szCs w:val="24"/>
        </w:rPr>
      </w:pPr>
      <w:r>
        <w:rPr>
          <w:rStyle w:val="a7"/>
          <w:rFonts w:ascii="宋体" w:eastAsia="宋体" w:hAnsi="宋体" w:cs="宋体" w:hint="eastAsia"/>
          <w:color w:val="222222"/>
          <w:szCs w:val="24"/>
          <w:shd w:val="clear" w:color="auto" w:fill="FFFFFF"/>
        </w:rPr>
        <w:t>安全培训与应急响应</w:t>
      </w:r>
    </w:p>
    <w:p w14:paraId="7D777C83" w14:textId="77777777" w:rsidR="004E4632" w:rsidRDefault="00A0760A">
      <w:pPr>
        <w:widowControl/>
        <w:spacing w:beforeAutospacing="1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对参与搬迁工作的人员进行安全培训，提高其安全意识和操作技能。使其熟悉搬迁过程中的安全风险和防范措施，严格遵守安全操作规程，避免因人为因素导致的安全事故。</w:t>
      </w:r>
    </w:p>
    <w:p w14:paraId="7D7F8336" w14:textId="77777777" w:rsidR="004E4632" w:rsidRDefault="00A0760A">
      <w:pPr>
        <w:widowControl/>
        <w:spacing w:before="60" w:afterAutospacing="1" w:line="360" w:lineRule="auto"/>
        <w:ind w:firstLineChars="200" w:firstLine="42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222222"/>
          <w:szCs w:val="24"/>
          <w:shd w:val="clear" w:color="auto" w:fill="FFFFFF"/>
        </w:rPr>
        <w:t>制定完善的应急响应预案，针对搬迁过程中可能出现的各种安全事件（如数据泄露、网络攻击、设备故障等），明确应急响应流程和责任分工。定期进行应急演练，确保在发生安全事件时能够迅速、有效地进行处理，降低安全事件对业务系统的影响。</w:t>
      </w:r>
    </w:p>
    <w:p w14:paraId="49FF0882" w14:textId="77777777" w:rsidR="004E4632" w:rsidRDefault="00A0760A">
      <w:pPr>
        <w:jc w:val="center"/>
        <w:rPr>
          <w:rFonts w:asciiTheme="minorEastAsia" w:hAnsiTheme="minorEastAsia" w:cs="宋体"/>
          <w:b/>
          <w:szCs w:val="24"/>
        </w:rPr>
      </w:pPr>
      <w:r>
        <w:rPr>
          <w:rFonts w:ascii="宋体" w:hAnsi="宋体" w:cs="宋体" w:hint="eastAsia"/>
        </w:rPr>
        <w:t>超融合系统搬迁-物理设备信息</w:t>
      </w:r>
    </w:p>
    <w:tbl>
      <w:tblPr>
        <w:tblStyle w:val="a6"/>
        <w:tblpPr w:leftFromText="180" w:rightFromText="180" w:vertAnchor="text" w:horzAnchor="page" w:tblpX="2966" w:tblpY="487"/>
        <w:tblOverlap w:val="never"/>
        <w:tblW w:w="4308" w:type="pct"/>
        <w:tblLayout w:type="fixed"/>
        <w:tblLook w:val="04A0" w:firstRow="1" w:lastRow="0" w:firstColumn="1" w:lastColumn="0" w:noHBand="0" w:noVBand="1"/>
      </w:tblPr>
      <w:tblGrid>
        <w:gridCol w:w="1543"/>
        <w:gridCol w:w="2619"/>
        <w:gridCol w:w="2655"/>
      </w:tblGrid>
      <w:tr w:rsidR="004E4632" w14:paraId="1C9E9DEB" w14:textId="77777777">
        <w:trPr>
          <w:trHeight w:val="23"/>
        </w:trPr>
        <w:tc>
          <w:tcPr>
            <w:tcW w:w="1543" w:type="dxa"/>
            <w:vAlign w:val="center"/>
          </w:tcPr>
          <w:p w14:paraId="154BFA45" w14:textId="77777777" w:rsidR="004E4632" w:rsidRDefault="00A0760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19" w:type="dxa"/>
            <w:vAlign w:val="center"/>
          </w:tcPr>
          <w:p w14:paraId="3F79A0CB" w14:textId="77777777" w:rsidR="004E4632" w:rsidRDefault="00A0760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655" w:type="dxa"/>
            <w:vAlign w:val="center"/>
          </w:tcPr>
          <w:p w14:paraId="0373C33A" w14:textId="77777777" w:rsidR="004E4632" w:rsidRDefault="00A0760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机柜位置</w:t>
            </w:r>
          </w:p>
        </w:tc>
      </w:tr>
      <w:tr w:rsidR="004E4632" w14:paraId="09D80DDD" w14:textId="77777777">
        <w:trPr>
          <w:trHeight w:val="23"/>
        </w:trPr>
        <w:tc>
          <w:tcPr>
            <w:tcW w:w="1543" w:type="dxa"/>
            <w:vAlign w:val="center"/>
          </w:tcPr>
          <w:p w14:paraId="53A6450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Toc123902763"/>
            <w:bookmarkStart w:id="1" w:name="_Toc123911431"/>
            <w:bookmarkStart w:id="2" w:name="_Toc124239126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bookmarkEnd w:id="0"/>
            <w:bookmarkEnd w:id="1"/>
            <w:bookmarkEnd w:id="2"/>
          </w:p>
        </w:tc>
        <w:tc>
          <w:tcPr>
            <w:tcW w:w="2619" w:type="dxa"/>
            <w:vAlign w:val="center"/>
          </w:tcPr>
          <w:p w14:paraId="7B8FEC53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上网行为管理</w:t>
            </w:r>
          </w:p>
        </w:tc>
        <w:tc>
          <w:tcPr>
            <w:tcW w:w="2655" w:type="dxa"/>
            <w:vAlign w:val="center"/>
          </w:tcPr>
          <w:p w14:paraId="536C269D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E9:7-8U</w:t>
            </w:r>
          </w:p>
        </w:tc>
      </w:tr>
      <w:tr w:rsidR="004E4632" w14:paraId="6A0D710A" w14:textId="77777777">
        <w:trPr>
          <w:trHeight w:val="23"/>
        </w:trPr>
        <w:tc>
          <w:tcPr>
            <w:tcW w:w="1543" w:type="dxa"/>
            <w:vAlign w:val="center"/>
          </w:tcPr>
          <w:p w14:paraId="365D13B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3" w:name="_Toc123902764"/>
            <w:bookmarkStart w:id="4" w:name="_Toc124239129"/>
            <w:bookmarkStart w:id="5" w:name="_Toc123911432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bookmarkEnd w:id="3"/>
            <w:bookmarkEnd w:id="4"/>
            <w:bookmarkEnd w:id="5"/>
          </w:p>
        </w:tc>
        <w:tc>
          <w:tcPr>
            <w:tcW w:w="2619" w:type="dxa"/>
            <w:vAlign w:val="center"/>
          </w:tcPr>
          <w:p w14:paraId="4D07D5E8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热点1</w:t>
            </w:r>
          </w:p>
        </w:tc>
        <w:tc>
          <w:tcPr>
            <w:tcW w:w="2655" w:type="dxa"/>
            <w:vAlign w:val="center"/>
          </w:tcPr>
          <w:p w14:paraId="7CD81760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E9:11-12U</w:t>
            </w:r>
          </w:p>
        </w:tc>
      </w:tr>
      <w:tr w:rsidR="004E4632" w14:paraId="6C513153" w14:textId="77777777">
        <w:trPr>
          <w:trHeight w:val="23"/>
        </w:trPr>
        <w:tc>
          <w:tcPr>
            <w:tcW w:w="1543" w:type="dxa"/>
            <w:vAlign w:val="center"/>
          </w:tcPr>
          <w:p w14:paraId="33CF167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6" w:name="_Toc123902765"/>
            <w:bookmarkStart w:id="7" w:name="_Toc124239132"/>
            <w:bookmarkStart w:id="8" w:name="_Toc123911433"/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bookmarkEnd w:id="6"/>
            <w:bookmarkEnd w:id="7"/>
            <w:bookmarkEnd w:id="8"/>
          </w:p>
        </w:tc>
        <w:tc>
          <w:tcPr>
            <w:tcW w:w="2619" w:type="dxa"/>
            <w:vAlign w:val="center"/>
          </w:tcPr>
          <w:p w14:paraId="7A5C69A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热点2</w:t>
            </w:r>
          </w:p>
        </w:tc>
        <w:tc>
          <w:tcPr>
            <w:tcW w:w="2655" w:type="dxa"/>
            <w:vAlign w:val="center"/>
          </w:tcPr>
          <w:p w14:paraId="60F3D83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E9:14-15U</w:t>
            </w:r>
          </w:p>
        </w:tc>
      </w:tr>
      <w:tr w:rsidR="004E4632" w14:paraId="4BDF72A5" w14:textId="77777777">
        <w:trPr>
          <w:trHeight w:val="23"/>
        </w:trPr>
        <w:tc>
          <w:tcPr>
            <w:tcW w:w="1543" w:type="dxa"/>
            <w:vAlign w:val="center"/>
          </w:tcPr>
          <w:p w14:paraId="014CAEE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9" w:name="_Toc123902766"/>
            <w:bookmarkStart w:id="10" w:name="_Toc123911434"/>
            <w:bookmarkStart w:id="11" w:name="_Toc124239135"/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bookmarkEnd w:id="9"/>
            <w:bookmarkEnd w:id="10"/>
            <w:bookmarkEnd w:id="11"/>
          </w:p>
        </w:tc>
        <w:tc>
          <w:tcPr>
            <w:tcW w:w="2619" w:type="dxa"/>
            <w:vAlign w:val="center"/>
          </w:tcPr>
          <w:p w14:paraId="1A6AAEB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出口防火墙</w:t>
            </w:r>
          </w:p>
        </w:tc>
        <w:tc>
          <w:tcPr>
            <w:tcW w:w="2655" w:type="dxa"/>
            <w:vAlign w:val="center"/>
          </w:tcPr>
          <w:p w14:paraId="61C53E2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E9:16-17U</w:t>
            </w:r>
          </w:p>
        </w:tc>
      </w:tr>
      <w:tr w:rsidR="004E4632" w14:paraId="07502A7E" w14:textId="77777777">
        <w:trPr>
          <w:trHeight w:val="23"/>
        </w:trPr>
        <w:tc>
          <w:tcPr>
            <w:tcW w:w="1543" w:type="dxa"/>
            <w:vAlign w:val="center"/>
          </w:tcPr>
          <w:p w14:paraId="089BD968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2" w:name="_Toc123911435"/>
            <w:bookmarkStart w:id="13" w:name="_Toc123902767"/>
            <w:bookmarkStart w:id="14" w:name="_Toc124239138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bookmarkEnd w:id="12"/>
            <w:bookmarkEnd w:id="13"/>
            <w:bookmarkEnd w:id="14"/>
          </w:p>
        </w:tc>
        <w:tc>
          <w:tcPr>
            <w:tcW w:w="2619" w:type="dxa"/>
            <w:vAlign w:val="center"/>
          </w:tcPr>
          <w:p w14:paraId="4FB1A563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互联网缓存</w:t>
            </w:r>
          </w:p>
        </w:tc>
        <w:tc>
          <w:tcPr>
            <w:tcW w:w="2655" w:type="dxa"/>
            <w:vAlign w:val="center"/>
          </w:tcPr>
          <w:p w14:paraId="6F70420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E9:19-20U</w:t>
            </w:r>
          </w:p>
        </w:tc>
      </w:tr>
      <w:tr w:rsidR="004E4632" w14:paraId="51521572" w14:textId="77777777">
        <w:trPr>
          <w:trHeight w:val="23"/>
        </w:trPr>
        <w:tc>
          <w:tcPr>
            <w:tcW w:w="1543" w:type="dxa"/>
            <w:vAlign w:val="center"/>
          </w:tcPr>
          <w:p w14:paraId="4632C23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5" w:name="_Toc123902768"/>
            <w:bookmarkStart w:id="16" w:name="_Toc124239141"/>
            <w:bookmarkStart w:id="17" w:name="_Toc123911436"/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bookmarkEnd w:id="15"/>
            <w:bookmarkEnd w:id="16"/>
            <w:bookmarkEnd w:id="17"/>
          </w:p>
        </w:tc>
        <w:tc>
          <w:tcPr>
            <w:tcW w:w="2619" w:type="dxa"/>
            <w:vAlign w:val="center"/>
          </w:tcPr>
          <w:p w14:paraId="26016A0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服务器11</w:t>
            </w:r>
          </w:p>
        </w:tc>
        <w:tc>
          <w:tcPr>
            <w:tcW w:w="2655" w:type="dxa"/>
            <w:vAlign w:val="center"/>
          </w:tcPr>
          <w:p w14:paraId="55F02DC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E9:22-26U</w:t>
            </w:r>
          </w:p>
        </w:tc>
      </w:tr>
      <w:tr w:rsidR="004E4632" w14:paraId="210D4530" w14:textId="77777777">
        <w:trPr>
          <w:trHeight w:val="23"/>
        </w:trPr>
        <w:tc>
          <w:tcPr>
            <w:tcW w:w="1543" w:type="dxa"/>
            <w:vAlign w:val="center"/>
          </w:tcPr>
          <w:p w14:paraId="2A7538F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8" w:name="_Toc124239144"/>
            <w:bookmarkStart w:id="19" w:name="_Toc123911437"/>
            <w:bookmarkStart w:id="20" w:name="_Toc123902769"/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bookmarkEnd w:id="18"/>
            <w:bookmarkEnd w:id="19"/>
            <w:bookmarkEnd w:id="20"/>
          </w:p>
        </w:tc>
        <w:tc>
          <w:tcPr>
            <w:tcW w:w="2619" w:type="dxa"/>
            <w:vAlign w:val="center"/>
          </w:tcPr>
          <w:p w14:paraId="31B187D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服务器12</w:t>
            </w:r>
          </w:p>
        </w:tc>
        <w:tc>
          <w:tcPr>
            <w:tcW w:w="2655" w:type="dxa"/>
            <w:vAlign w:val="center"/>
          </w:tcPr>
          <w:p w14:paraId="33BDEDF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E9:28-32U</w:t>
            </w:r>
          </w:p>
        </w:tc>
      </w:tr>
      <w:tr w:rsidR="004E4632" w14:paraId="354ADDBE" w14:textId="77777777">
        <w:trPr>
          <w:trHeight w:val="23"/>
        </w:trPr>
        <w:tc>
          <w:tcPr>
            <w:tcW w:w="1543" w:type="dxa"/>
            <w:vAlign w:val="center"/>
          </w:tcPr>
          <w:p w14:paraId="7C8EA9C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1" w:name="_Toc124239147"/>
            <w:bookmarkStart w:id="22" w:name="_Toc123911438"/>
            <w:bookmarkStart w:id="23" w:name="_Toc123902770"/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bookmarkEnd w:id="21"/>
            <w:bookmarkEnd w:id="22"/>
            <w:bookmarkEnd w:id="23"/>
          </w:p>
        </w:tc>
        <w:tc>
          <w:tcPr>
            <w:tcW w:w="2619" w:type="dxa"/>
            <w:vAlign w:val="center"/>
          </w:tcPr>
          <w:p w14:paraId="57E0C45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核心交换机</w:t>
            </w:r>
          </w:p>
        </w:tc>
        <w:tc>
          <w:tcPr>
            <w:tcW w:w="2655" w:type="dxa"/>
            <w:vAlign w:val="center"/>
          </w:tcPr>
          <w:p w14:paraId="425F3E6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E9:34-45U</w:t>
            </w:r>
          </w:p>
        </w:tc>
      </w:tr>
      <w:tr w:rsidR="004E4632" w14:paraId="11B6DB48" w14:textId="77777777">
        <w:trPr>
          <w:trHeight w:val="23"/>
        </w:trPr>
        <w:tc>
          <w:tcPr>
            <w:tcW w:w="1543" w:type="dxa"/>
            <w:vAlign w:val="center"/>
          </w:tcPr>
          <w:p w14:paraId="0EF08798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4" w:name="_Toc123902771"/>
            <w:bookmarkStart w:id="25" w:name="_Toc124239150"/>
            <w:bookmarkStart w:id="26" w:name="_Toc123911439"/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bookmarkEnd w:id="24"/>
            <w:bookmarkEnd w:id="25"/>
            <w:bookmarkEnd w:id="26"/>
          </w:p>
        </w:tc>
        <w:tc>
          <w:tcPr>
            <w:tcW w:w="2619" w:type="dxa"/>
            <w:vAlign w:val="center"/>
          </w:tcPr>
          <w:p w14:paraId="2B5E31D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接入交换机1</w:t>
            </w:r>
          </w:p>
        </w:tc>
        <w:tc>
          <w:tcPr>
            <w:tcW w:w="2655" w:type="dxa"/>
            <w:vAlign w:val="center"/>
          </w:tcPr>
          <w:p w14:paraId="0E2B474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E12:7U</w:t>
            </w:r>
          </w:p>
        </w:tc>
      </w:tr>
      <w:tr w:rsidR="004E4632" w14:paraId="4FC72165" w14:textId="77777777">
        <w:trPr>
          <w:trHeight w:val="23"/>
        </w:trPr>
        <w:tc>
          <w:tcPr>
            <w:tcW w:w="1543" w:type="dxa"/>
            <w:vAlign w:val="center"/>
          </w:tcPr>
          <w:p w14:paraId="0A762E7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7" w:name="_Toc124239153"/>
            <w:bookmarkStart w:id="28" w:name="_Toc123911440"/>
            <w:bookmarkStart w:id="29" w:name="_Toc123902772"/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bookmarkEnd w:id="27"/>
            <w:bookmarkEnd w:id="28"/>
            <w:bookmarkEnd w:id="29"/>
          </w:p>
        </w:tc>
        <w:tc>
          <w:tcPr>
            <w:tcW w:w="2619" w:type="dxa"/>
            <w:vAlign w:val="center"/>
          </w:tcPr>
          <w:p w14:paraId="725A85B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接入交换机2</w:t>
            </w:r>
          </w:p>
        </w:tc>
        <w:tc>
          <w:tcPr>
            <w:tcW w:w="2655" w:type="dxa"/>
            <w:vAlign w:val="center"/>
          </w:tcPr>
          <w:p w14:paraId="5088129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E12:8U</w:t>
            </w:r>
          </w:p>
        </w:tc>
      </w:tr>
      <w:tr w:rsidR="004E4632" w14:paraId="0B91FD06" w14:textId="77777777">
        <w:trPr>
          <w:trHeight w:val="23"/>
        </w:trPr>
        <w:tc>
          <w:tcPr>
            <w:tcW w:w="1543" w:type="dxa"/>
            <w:vAlign w:val="center"/>
          </w:tcPr>
          <w:p w14:paraId="1DCC469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30" w:name="_Toc124239156"/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bookmarkEnd w:id="30"/>
          </w:p>
        </w:tc>
        <w:tc>
          <w:tcPr>
            <w:tcW w:w="2619" w:type="dxa"/>
            <w:vAlign w:val="center"/>
          </w:tcPr>
          <w:p w14:paraId="7EC6569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光纤通道交换机1</w:t>
            </w:r>
          </w:p>
        </w:tc>
        <w:tc>
          <w:tcPr>
            <w:tcW w:w="2655" w:type="dxa"/>
            <w:vAlign w:val="center"/>
          </w:tcPr>
          <w:p w14:paraId="245AC443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E12:9U</w:t>
            </w:r>
          </w:p>
        </w:tc>
      </w:tr>
      <w:tr w:rsidR="004E4632" w14:paraId="7B9DD570" w14:textId="77777777">
        <w:trPr>
          <w:trHeight w:val="23"/>
        </w:trPr>
        <w:tc>
          <w:tcPr>
            <w:tcW w:w="1543" w:type="dxa"/>
            <w:vAlign w:val="center"/>
          </w:tcPr>
          <w:p w14:paraId="0E78C51D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31" w:name="_Toc124239159"/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12</w:t>
            </w:r>
            <w:bookmarkEnd w:id="31"/>
          </w:p>
        </w:tc>
        <w:tc>
          <w:tcPr>
            <w:tcW w:w="2619" w:type="dxa"/>
            <w:vAlign w:val="center"/>
          </w:tcPr>
          <w:p w14:paraId="24D5314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光纤通道交换机2</w:t>
            </w:r>
          </w:p>
        </w:tc>
        <w:tc>
          <w:tcPr>
            <w:tcW w:w="2655" w:type="dxa"/>
            <w:vAlign w:val="center"/>
          </w:tcPr>
          <w:p w14:paraId="6354E3D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E12:10U</w:t>
            </w:r>
          </w:p>
        </w:tc>
      </w:tr>
      <w:tr w:rsidR="004E4632" w14:paraId="7F7321A1" w14:textId="77777777">
        <w:trPr>
          <w:trHeight w:val="23"/>
        </w:trPr>
        <w:tc>
          <w:tcPr>
            <w:tcW w:w="1543" w:type="dxa"/>
            <w:vAlign w:val="center"/>
          </w:tcPr>
          <w:p w14:paraId="41593CE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19" w:type="dxa"/>
            <w:vAlign w:val="center"/>
          </w:tcPr>
          <w:p w14:paraId="50443A2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存储1</w:t>
            </w:r>
          </w:p>
        </w:tc>
        <w:tc>
          <w:tcPr>
            <w:tcW w:w="2655" w:type="dxa"/>
            <w:vAlign w:val="center"/>
          </w:tcPr>
          <w:p w14:paraId="4C55B24D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E12:11-12U</w:t>
            </w:r>
          </w:p>
        </w:tc>
      </w:tr>
      <w:tr w:rsidR="004E4632" w14:paraId="11F74BAE" w14:textId="77777777">
        <w:trPr>
          <w:trHeight w:val="23"/>
        </w:trPr>
        <w:tc>
          <w:tcPr>
            <w:tcW w:w="1543" w:type="dxa"/>
            <w:vAlign w:val="center"/>
          </w:tcPr>
          <w:p w14:paraId="3A42514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19" w:type="dxa"/>
            <w:vAlign w:val="center"/>
          </w:tcPr>
          <w:p w14:paraId="238C8430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存储2</w:t>
            </w:r>
          </w:p>
        </w:tc>
        <w:tc>
          <w:tcPr>
            <w:tcW w:w="2655" w:type="dxa"/>
            <w:vAlign w:val="center"/>
          </w:tcPr>
          <w:p w14:paraId="6BC484A0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E12:13-14U</w:t>
            </w:r>
          </w:p>
        </w:tc>
      </w:tr>
      <w:tr w:rsidR="004E4632" w14:paraId="3A66E7F4" w14:textId="77777777">
        <w:trPr>
          <w:trHeight w:val="23"/>
        </w:trPr>
        <w:tc>
          <w:tcPr>
            <w:tcW w:w="1543" w:type="dxa"/>
            <w:vAlign w:val="center"/>
          </w:tcPr>
          <w:p w14:paraId="24EF0E0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619" w:type="dxa"/>
            <w:vAlign w:val="center"/>
          </w:tcPr>
          <w:p w14:paraId="59F746B7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入侵检测</w:t>
            </w:r>
          </w:p>
        </w:tc>
        <w:tc>
          <w:tcPr>
            <w:tcW w:w="2655" w:type="dxa"/>
            <w:vAlign w:val="center"/>
          </w:tcPr>
          <w:p w14:paraId="00EDE13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E12:16-17U</w:t>
            </w:r>
          </w:p>
        </w:tc>
      </w:tr>
      <w:tr w:rsidR="004E4632" w14:paraId="02881767" w14:textId="77777777">
        <w:trPr>
          <w:trHeight w:val="23"/>
        </w:trPr>
        <w:tc>
          <w:tcPr>
            <w:tcW w:w="1543" w:type="dxa"/>
            <w:vAlign w:val="center"/>
          </w:tcPr>
          <w:p w14:paraId="54474CC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619" w:type="dxa"/>
            <w:vAlign w:val="center"/>
          </w:tcPr>
          <w:p w14:paraId="0705185D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Web防护</w:t>
            </w:r>
          </w:p>
        </w:tc>
        <w:tc>
          <w:tcPr>
            <w:tcW w:w="2655" w:type="dxa"/>
            <w:vAlign w:val="center"/>
          </w:tcPr>
          <w:p w14:paraId="4C6289B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E12:19-20U</w:t>
            </w:r>
          </w:p>
        </w:tc>
      </w:tr>
      <w:tr w:rsidR="004E4632" w14:paraId="0CEDDC4F" w14:textId="77777777">
        <w:trPr>
          <w:trHeight w:val="23"/>
        </w:trPr>
        <w:tc>
          <w:tcPr>
            <w:tcW w:w="1543" w:type="dxa"/>
            <w:vAlign w:val="center"/>
          </w:tcPr>
          <w:p w14:paraId="2B7A29E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619" w:type="dxa"/>
            <w:vAlign w:val="center"/>
          </w:tcPr>
          <w:p w14:paraId="784E4DC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入侵防护</w:t>
            </w:r>
          </w:p>
        </w:tc>
        <w:tc>
          <w:tcPr>
            <w:tcW w:w="2655" w:type="dxa"/>
            <w:vAlign w:val="center"/>
          </w:tcPr>
          <w:p w14:paraId="36EE6587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E12:22-23U</w:t>
            </w:r>
          </w:p>
        </w:tc>
      </w:tr>
      <w:tr w:rsidR="004E4632" w14:paraId="6F39704E" w14:textId="77777777">
        <w:trPr>
          <w:trHeight w:val="23"/>
        </w:trPr>
        <w:tc>
          <w:tcPr>
            <w:tcW w:w="1543" w:type="dxa"/>
            <w:vAlign w:val="center"/>
          </w:tcPr>
          <w:p w14:paraId="63CE114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619" w:type="dxa"/>
            <w:vAlign w:val="center"/>
          </w:tcPr>
          <w:p w14:paraId="5255DDB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日志审计</w:t>
            </w:r>
          </w:p>
        </w:tc>
        <w:tc>
          <w:tcPr>
            <w:tcW w:w="2655" w:type="dxa"/>
            <w:vAlign w:val="center"/>
          </w:tcPr>
          <w:p w14:paraId="5E48647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E12:25-26U</w:t>
            </w:r>
          </w:p>
        </w:tc>
      </w:tr>
      <w:tr w:rsidR="004E4632" w14:paraId="34D54E92" w14:textId="77777777">
        <w:trPr>
          <w:trHeight w:val="23"/>
        </w:trPr>
        <w:tc>
          <w:tcPr>
            <w:tcW w:w="1543" w:type="dxa"/>
            <w:vAlign w:val="center"/>
          </w:tcPr>
          <w:p w14:paraId="7A62F97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619" w:type="dxa"/>
            <w:vAlign w:val="center"/>
          </w:tcPr>
          <w:p w14:paraId="10490B8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堡垒机</w:t>
            </w:r>
            <w:proofErr w:type="gramEnd"/>
          </w:p>
        </w:tc>
        <w:tc>
          <w:tcPr>
            <w:tcW w:w="2655" w:type="dxa"/>
            <w:vAlign w:val="center"/>
          </w:tcPr>
          <w:p w14:paraId="19F376D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E12:28U</w:t>
            </w:r>
          </w:p>
        </w:tc>
      </w:tr>
      <w:tr w:rsidR="004E4632" w14:paraId="5FBC1A88" w14:textId="77777777">
        <w:trPr>
          <w:trHeight w:val="23"/>
        </w:trPr>
        <w:tc>
          <w:tcPr>
            <w:tcW w:w="1543" w:type="dxa"/>
            <w:vAlign w:val="center"/>
          </w:tcPr>
          <w:p w14:paraId="75586FED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619" w:type="dxa"/>
            <w:vAlign w:val="center"/>
          </w:tcPr>
          <w:p w14:paraId="2C0AB5C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服务器09</w:t>
            </w:r>
          </w:p>
        </w:tc>
        <w:tc>
          <w:tcPr>
            <w:tcW w:w="2655" w:type="dxa"/>
            <w:vAlign w:val="center"/>
          </w:tcPr>
          <w:p w14:paraId="26998B60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E12:34-38U</w:t>
            </w:r>
          </w:p>
        </w:tc>
      </w:tr>
      <w:tr w:rsidR="004E4632" w14:paraId="3D7F0F91" w14:textId="77777777">
        <w:trPr>
          <w:trHeight w:val="23"/>
        </w:trPr>
        <w:tc>
          <w:tcPr>
            <w:tcW w:w="1543" w:type="dxa"/>
            <w:vAlign w:val="center"/>
          </w:tcPr>
          <w:p w14:paraId="4E72EC9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619" w:type="dxa"/>
            <w:vAlign w:val="center"/>
          </w:tcPr>
          <w:p w14:paraId="0593D10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服务器10</w:t>
            </w:r>
          </w:p>
        </w:tc>
        <w:tc>
          <w:tcPr>
            <w:tcW w:w="2655" w:type="dxa"/>
            <w:vAlign w:val="center"/>
          </w:tcPr>
          <w:p w14:paraId="55676D2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E12:40-44U</w:t>
            </w:r>
          </w:p>
        </w:tc>
      </w:tr>
      <w:tr w:rsidR="004E4632" w14:paraId="5BB2E34D" w14:textId="77777777">
        <w:trPr>
          <w:trHeight w:val="23"/>
        </w:trPr>
        <w:tc>
          <w:tcPr>
            <w:tcW w:w="1543" w:type="dxa"/>
            <w:vAlign w:val="center"/>
          </w:tcPr>
          <w:p w14:paraId="0FB4FCE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619" w:type="dxa"/>
            <w:vAlign w:val="center"/>
          </w:tcPr>
          <w:p w14:paraId="7D7E302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存储服务器</w:t>
            </w:r>
          </w:p>
        </w:tc>
        <w:tc>
          <w:tcPr>
            <w:tcW w:w="2655" w:type="dxa"/>
            <w:vAlign w:val="center"/>
          </w:tcPr>
          <w:p w14:paraId="4788315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E13:9-10U</w:t>
            </w:r>
          </w:p>
        </w:tc>
      </w:tr>
      <w:tr w:rsidR="004E4632" w14:paraId="78DA7E40" w14:textId="77777777">
        <w:trPr>
          <w:trHeight w:val="23"/>
        </w:trPr>
        <w:tc>
          <w:tcPr>
            <w:tcW w:w="1543" w:type="dxa"/>
            <w:vAlign w:val="center"/>
          </w:tcPr>
          <w:p w14:paraId="6563CF0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619" w:type="dxa"/>
            <w:vAlign w:val="center"/>
          </w:tcPr>
          <w:p w14:paraId="09AAAEA6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服务器01</w:t>
            </w:r>
          </w:p>
        </w:tc>
        <w:tc>
          <w:tcPr>
            <w:tcW w:w="2655" w:type="dxa"/>
            <w:vAlign w:val="center"/>
          </w:tcPr>
          <w:p w14:paraId="01E072B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E13:12-16U</w:t>
            </w:r>
          </w:p>
        </w:tc>
      </w:tr>
      <w:tr w:rsidR="004E4632" w14:paraId="3AF8538D" w14:textId="77777777">
        <w:trPr>
          <w:trHeight w:val="23"/>
        </w:trPr>
        <w:tc>
          <w:tcPr>
            <w:tcW w:w="1543" w:type="dxa"/>
            <w:vAlign w:val="center"/>
          </w:tcPr>
          <w:p w14:paraId="00A3A88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619" w:type="dxa"/>
            <w:vAlign w:val="center"/>
          </w:tcPr>
          <w:p w14:paraId="501F1C0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服务器02</w:t>
            </w:r>
          </w:p>
        </w:tc>
        <w:tc>
          <w:tcPr>
            <w:tcW w:w="2655" w:type="dxa"/>
            <w:vAlign w:val="center"/>
          </w:tcPr>
          <w:p w14:paraId="66350D87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E13:18-22U</w:t>
            </w:r>
          </w:p>
        </w:tc>
      </w:tr>
      <w:tr w:rsidR="004E4632" w14:paraId="47DFEA42" w14:textId="77777777">
        <w:trPr>
          <w:trHeight w:val="23"/>
        </w:trPr>
        <w:tc>
          <w:tcPr>
            <w:tcW w:w="1543" w:type="dxa"/>
            <w:vAlign w:val="center"/>
          </w:tcPr>
          <w:p w14:paraId="5B512373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619" w:type="dxa"/>
            <w:vAlign w:val="center"/>
          </w:tcPr>
          <w:p w14:paraId="6FA3C6D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服务器03</w:t>
            </w:r>
          </w:p>
        </w:tc>
        <w:tc>
          <w:tcPr>
            <w:tcW w:w="2655" w:type="dxa"/>
            <w:vAlign w:val="center"/>
          </w:tcPr>
          <w:p w14:paraId="4DDAD10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E13:24-28U</w:t>
            </w:r>
          </w:p>
        </w:tc>
      </w:tr>
      <w:tr w:rsidR="004E4632" w14:paraId="4DDEBF83" w14:textId="77777777">
        <w:trPr>
          <w:trHeight w:val="23"/>
        </w:trPr>
        <w:tc>
          <w:tcPr>
            <w:tcW w:w="1543" w:type="dxa"/>
            <w:vAlign w:val="center"/>
          </w:tcPr>
          <w:p w14:paraId="546F38A7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619" w:type="dxa"/>
            <w:vAlign w:val="center"/>
          </w:tcPr>
          <w:p w14:paraId="682E639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服务器04</w:t>
            </w:r>
          </w:p>
        </w:tc>
        <w:tc>
          <w:tcPr>
            <w:tcW w:w="2655" w:type="dxa"/>
            <w:vAlign w:val="center"/>
          </w:tcPr>
          <w:p w14:paraId="2940D3A3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E13:30-34U</w:t>
            </w:r>
          </w:p>
        </w:tc>
      </w:tr>
      <w:tr w:rsidR="004E4632" w14:paraId="7E76D41D" w14:textId="77777777">
        <w:trPr>
          <w:trHeight w:val="23"/>
        </w:trPr>
        <w:tc>
          <w:tcPr>
            <w:tcW w:w="1543" w:type="dxa"/>
            <w:vAlign w:val="center"/>
          </w:tcPr>
          <w:p w14:paraId="6AEF30E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619" w:type="dxa"/>
            <w:vAlign w:val="center"/>
          </w:tcPr>
          <w:p w14:paraId="684B29F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城市服务器</w:t>
            </w:r>
          </w:p>
        </w:tc>
        <w:tc>
          <w:tcPr>
            <w:tcW w:w="2655" w:type="dxa"/>
            <w:vAlign w:val="center"/>
          </w:tcPr>
          <w:p w14:paraId="1857634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E13:36-39U</w:t>
            </w:r>
          </w:p>
        </w:tc>
      </w:tr>
      <w:tr w:rsidR="004E4632" w14:paraId="394C21D8" w14:textId="77777777">
        <w:trPr>
          <w:trHeight w:val="23"/>
        </w:trPr>
        <w:tc>
          <w:tcPr>
            <w:tcW w:w="1543" w:type="dxa"/>
            <w:vAlign w:val="center"/>
          </w:tcPr>
          <w:p w14:paraId="377858B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619" w:type="dxa"/>
            <w:vAlign w:val="center"/>
          </w:tcPr>
          <w:p w14:paraId="4F68214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服务器05</w:t>
            </w:r>
          </w:p>
        </w:tc>
        <w:tc>
          <w:tcPr>
            <w:tcW w:w="2655" w:type="dxa"/>
            <w:vAlign w:val="center"/>
          </w:tcPr>
          <w:p w14:paraId="327FBF3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E13:40-44U</w:t>
            </w:r>
          </w:p>
        </w:tc>
      </w:tr>
      <w:tr w:rsidR="004E4632" w14:paraId="5FB72D87" w14:textId="77777777">
        <w:trPr>
          <w:trHeight w:val="23"/>
        </w:trPr>
        <w:tc>
          <w:tcPr>
            <w:tcW w:w="1543" w:type="dxa"/>
            <w:vAlign w:val="center"/>
          </w:tcPr>
          <w:p w14:paraId="3B665DE6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619" w:type="dxa"/>
            <w:vAlign w:val="center"/>
          </w:tcPr>
          <w:p w14:paraId="30611BF6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光纤交换机3</w:t>
            </w:r>
          </w:p>
        </w:tc>
        <w:tc>
          <w:tcPr>
            <w:tcW w:w="2655" w:type="dxa"/>
            <w:vAlign w:val="center"/>
          </w:tcPr>
          <w:p w14:paraId="557ADB9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E14:7U</w:t>
            </w:r>
          </w:p>
        </w:tc>
      </w:tr>
      <w:tr w:rsidR="004E4632" w14:paraId="0F8582F5" w14:textId="77777777">
        <w:trPr>
          <w:trHeight w:val="23"/>
        </w:trPr>
        <w:tc>
          <w:tcPr>
            <w:tcW w:w="1543" w:type="dxa"/>
            <w:vAlign w:val="center"/>
          </w:tcPr>
          <w:p w14:paraId="3DD3207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619" w:type="dxa"/>
            <w:vAlign w:val="center"/>
          </w:tcPr>
          <w:p w14:paraId="3ACDE25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光纤交换机4</w:t>
            </w:r>
          </w:p>
        </w:tc>
        <w:tc>
          <w:tcPr>
            <w:tcW w:w="2655" w:type="dxa"/>
            <w:vAlign w:val="center"/>
          </w:tcPr>
          <w:p w14:paraId="04F7B36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E14:8U</w:t>
            </w:r>
          </w:p>
        </w:tc>
      </w:tr>
      <w:tr w:rsidR="004E4632" w14:paraId="66A33817" w14:textId="77777777">
        <w:trPr>
          <w:trHeight w:val="23"/>
        </w:trPr>
        <w:tc>
          <w:tcPr>
            <w:tcW w:w="1543" w:type="dxa"/>
            <w:vAlign w:val="center"/>
          </w:tcPr>
          <w:p w14:paraId="0610C48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619" w:type="dxa"/>
            <w:vAlign w:val="center"/>
          </w:tcPr>
          <w:p w14:paraId="7C69F81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接入交换机3</w:t>
            </w:r>
          </w:p>
        </w:tc>
        <w:tc>
          <w:tcPr>
            <w:tcW w:w="2655" w:type="dxa"/>
            <w:vAlign w:val="center"/>
          </w:tcPr>
          <w:p w14:paraId="5881D36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E14:10U</w:t>
            </w:r>
          </w:p>
        </w:tc>
      </w:tr>
      <w:tr w:rsidR="004E4632" w14:paraId="3350BA38" w14:textId="77777777">
        <w:trPr>
          <w:trHeight w:val="23"/>
        </w:trPr>
        <w:tc>
          <w:tcPr>
            <w:tcW w:w="1543" w:type="dxa"/>
            <w:vAlign w:val="center"/>
          </w:tcPr>
          <w:p w14:paraId="393B07E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619" w:type="dxa"/>
            <w:vAlign w:val="center"/>
          </w:tcPr>
          <w:p w14:paraId="40CAA59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接入交换机4</w:t>
            </w:r>
          </w:p>
        </w:tc>
        <w:tc>
          <w:tcPr>
            <w:tcW w:w="2655" w:type="dxa"/>
            <w:vAlign w:val="center"/>
          </w:tcPr>
          <w:p w14:paraId="10F09DE8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E14:12U</w:t>
            </w:r>
          </w:p>
        </w:tc>
      </w:tr>
      <w:tr w:rsidR="004E4632" w14:paraId="6C722A6C" w14:textId="77777777">
        <w:trPr>
          <w:trHeight w:val="23"/>
        </w:trPr>
        <w:tc>
          <w:tcPr>
            <w:tcW w:w="1543" w:type="dxa"/>
            <w:vAlign w:val="center"/>
          </w:tcPr>
          <w:p w14:paraId="6B89FA3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619" w:type="dxa"/>
            <w:vAlign w:val="center"/>
          </w:tcPr>
          <w:p w14:paraId="42FE5DD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超融合服务器1</w:t>
            </w:r>
          </w:p>
        </w:tc>
        <w:tc>
          <w:tcPr>
            <w:tcW w:w="2655" w:type="dxa"/>
            <w:vAlign w:val="center"/>
          </w:tcPr>
          <w:p w14:paraId="7D9DC76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E14:14-15U</w:t>
            </w:r>
          </w:p>
        </w:tc>
      </w:tr>
      <w:tr w:rsidR="004E4632" w14:paraId="2D0292C4" w14:textId="77777777">
        <w:trPr>
          <w:trHeight w:val="23"/>
        </w:trPr>
        <w:tc>
          <w:tcPr>
            <w:tcW w:w="1543" w:type="dxa"/>
            <w:vAlign w:val="center"/>
          </w:tcPr>
          <w:p w14:paraId="4AA2A4C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619" w:type="dxa"/>
            <w:vAlign w:val="center"/>
          </w:tcPr>
          <w:p w14:paraId="415A8A3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超融合服务器1</w:t>
            </w:r>
          </w:p>
        </w:tc>
        <w:tc>
          <w:tcPr>
            <w:tcW w:w="2655" w:type="dxa"/>
            <w:vAlign w:val="center"/>
          </w:tcPr>
          <w:p w14:paraId="0254C6D6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E14:17-18U</w:t>
            </w:r>
          </w:p>
        </w:tc>
      </w:tr>
      <w:tr w:rsidR="004E4632" w14:paraId="2BB482C3" w14:textId="77777777">
        <w:trPr>
          <w:trHeight w:val="23"/>
        </w:trPr>
        <w:tc>
          <w:tcPr>
            <w:tcW w:w="1543" w:type="dxa"/>
            <w:vAlign w:val="center"/>
          </w:tcPr>
          <w:p w14:paraId="34E58BA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619" w:type="dxa"/>
            <w:vAlign w:val="center"/>
          </w:tcPr>
          <w:p w14:paraId="43DED6E8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超融合服务器1</w:t>
            </w:r>
          </w:p>
        </w:tc>
        <w:tc>
          <w:tcPr>
            <w:tcW w:w="2655" w:type="dxa"/>
            <w:vAlign w:val="center"/>
          </w:tcPr>
          <w:p w14:paraId="5563E3F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E14:20-21U</w:t>
            </w:r>
          </w:p>
        </w:tc>
      </w:tr>
      <w:tr w:rsidR="004E4632" w14:paraId="21D1DCEF" w14:textId="77777777">
        <w:trPr>
          <w:trHeight w:val="23"/>
        </w:trPr>
        <w:tc>
          <w:tcPr>
            <w:tcW w:w="1543" w:type="dxa"/>
            <w:vAlign w:val="center"/>
          </w:tcPr>
          <w:p w14:paraId="4E4D7150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619" w:type="dxa"/>
            <w:vAlign w:val="center"/>
          </w:tcPr>
          <w:p w14:paraId="0FF474A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超融合服务器1</w:t>
            </w:r>
          </w:p>
        </w:tc>
        <w:tc>
          <w:tcPr>
            <w:tcW w:w="2655" w:type="dxa"/>
            <w:vAlign w:val="center"/>
          </w:tcPr>
          <w:p w14:paraId="76DE5DF6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E14:23-24U</w:t>
            </w:r>
          </w:p>
        </w:tc>
      </w:tr>
      <w:tr w:rsidR="004E4632" w14:paraId="6EF60883" w14:textId="77777777">
        <w:trPr>
          <w:trHeight w:val="23"/>
        </w:trPr>
        <w:tc>
          <w:tcPr>
            <w:tcW w:w="1543" w:type="dxa"/>
            <w:vAlign w:val="center"/>
          </w:tcPr>
          <w:p w14:paraId="1EE26A6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619" w:type="dxa"/>
            <w:vAlign w:val="center"/>
          </w:tcPr>
          <w:p w14:paraId="747FBF9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</w:t>
            </w:r>
          </w:p>
        </w:tc>
        <w:tc>
          <w:tcPr>
            <w:tcW w:w="2655" w:type="dxa"/>
            <w:vAlign w:val="center"/>
          </w:tcPr>
          <w:p w14:paraId="096DB8B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E14:26-27U</w:t>
            </w:r>
          </w:p>
        </w:tc>
      </w:tr>
      <w:tr w:rsidR="004E4632" w14:paraId="3789FC80" w14:textId="77777777">
        <w:trPr>
          <w:trHeight w:val="23"/>
        </w:trPr>
        <w:tc>
          <w:tcPr>
            <w:tcW w:w="1543" w:type="dxa"/>
            <w:vAlign w:val="center"/>
          </w:tcPr>
          <w:p w14:paraId="6CB9ED1D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619" w:type="dxa"/>
            <w:vAlign w:val="center"/>
          </w:tcPr>
          <w:p w14:paraId="2BBACD4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</w:t>
            </w:r>
          </w:p>
        </w:tc>
        <w:tc>
          <w:tcPr>
            <w:tcW w:w="2655" w:type="dxa"/>
            <w:vAlign w:val="center"/>
          </w:tcPr>
          <w:p w14:paraId="15DD2F8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E14:29-30U</w:t>
            </w:r>
          </w:p>
        </w:tc>
      </w:tr>
      <w:tr w:rsidR="004E4632" w14:paraId="14429DEB" w14:textId="77777777">
        <w:trPr>
          <w:trHeight w:val="23"/>
        </w:trPr>
        <w:tc>
          <w:tcPr>
            <w:tcW w:w="1543" w:type="dxa"/>
            <w:vAlign w:val="center"/>
          </w:tcPr>
          <w:p w14:paraId="42E26BC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619" w:type="dxa"/>
            <w:vAlign w:val="center"/>
          </w:tcPr>
          <w:p w14:paraId="3A3FAF2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</w:t>
            </w:r>
          </w:p>
        </w:tc>
        <w:tc>
          <w:tcPr>
            <w:tcW w:w="2655" w:type="dxa"/>
            <w:vAlign w:val="center"/>
          </w:tcPr>
          <w:p w14:paraId="383C7F5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E14:32-33U</w:t>
            </w:r>
          </w:p>
        </w:tc>
      </w:tr>
      <w:tr w:rsidR="004E4632" w14:paraId="0CCC013D" w14:textId="77777777">
        <w:trPr>
          <w:trHeight w:val="23"/>
        </w:trPr>
        <w:tc>
          <w:tcPr>
            <w:tcW w:w="1543" w:type="dxa"/>
            <w:vAlign w:val="center"/>
          </w:tcPr>
          <w:p w14:paraId="3DE6DA1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619" w:type="dxa"/>
            <w:vAlign w:val="center"/>
          </w:tcPr>
          <w:p w14:paraId="2FBC48B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</w:t>
            </w:r>
          </w:p>
        </w:tc>
        <w:tc>
          <w:tcPr>
            <w:tcW w:w="2655" w:type="dxa"/>
            <w:vAlign w:val="center"/>
          </w:tcPr>
          <w:p w14:paraId="2882EF90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E14:35-36U</w:t>
            </w:r>
          </w:p>
        </w:tc>
      </w:tr>
      <w:tr w:rsidR="004E4632" w14:paraId="2EDCB131" w14:textId="77777777">
        <w:trPr>
          <w:trHeight w:val="23"/>
        </w:trPr>
        <w:tc>
          <w:tcPr>
            <w:tcW w:w="1543" w:type="dxa"/>
            <w:vAlign w:val="center"/>
          </w:tcPr>
          <w:p w14:paraId="2434497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619" w:type="dxa"/>
            <w:vAlign w:val="center"/>
          </w:tcPr>
          <w:p w14:paraId="73F1783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</w:t>
            </w:r>
          </w:p>
        </w:tc>
        <w:tc>
          <w:tcPr>
            <w:tcW w:w="2655" w:type="dxa"/>
            <w:vAlign w:val="center"/>
          </w:tcPr>
          <w:p w14:paraId="1B9D2856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E14:39U</w:t>
            </w:r>
          </w:p>
        </w:tc>
      </w:tr>
      <w:tr w:rsidR="004E4632" w14:paraId="6B1C77C0" w14:textId="77777777">
        <w:trPr>
          <w:trHeight w:val="23"/>
        </w:trPr>
        <w:tc>
          <w:tcPr>
            <w:tcW w:w="1543" w:type="dxa"/>
            <w:vAlign w:val="center"/>
          </w:tcPr>
          <w:p w14:paraId="229B8B60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619" w:type="dxa"/>
            <w:vAlign w:val="center"/>
          </w:tcPr>
          <w:p w14:paraId="75ECE1F3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</w:t>
            </w:r>
          </w:p>
        </w:tc>
        <w:tc>
          <w:tcPr>
            <w:tcW w:w="2655" w:type="dxa"/>
            <w:vAlign w:val="center"/>
          </w:tcPr>
          <w:p w14:paraId="434CCED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E14:42U</w:t>
            </w:r>
          </w:p>
        </w:tc>
      </w:tr>
      <w:tr w:rsidR="004E4632" w14:paraId="00E217D4" w14:textId="77777777">
        <w:trPr>
          <w:trHeight w:val="23"/>
        </w:trPr>
        <w:tc>
          <w:tcPr>
            <w:tcW w:w="1543" w:type="dxa"/>
            <w:vAlign w:val="center"/>
          </w:tcPr>
          <w:p w14:paraId="1EB6E75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619" w:type="dxa"/>
            <w:vAlign w:val="center"/>
          </w:tcPr>
          <w:p w14:paraId="30A79ED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超融合服务器</w:t>
            </w:r>
          </w:p>
        </w:tc>
        <w:tc>
          <w:tcPr>
            <w:tcW w:w="2655" w:type="dxa"/>
            <w:vAlign w:val="center"/>
          </w:tcPr>
          <w:p w14:paraId="1FCA38D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E14:45U</w:t>
            </w:r>
          </w:p>
        </w:tc>
      </w:tr>
      <w:tr w:rsidR="004E4632" w14:paraId="3334E397" w14:textId="77777777">
        <w:trPr>
          <w:trHeight w:val="23"/>
        </w:trPr>
        <w:tc>
          <w:tcPr>
            <w:tcW w:w="1543" w:type="dxa"/>
            <w:vAlign w:val="center"/>
          </w:tcPr>
          <w:p w14:paraId="4ED6F933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619" w:type="dxa"/>
            <w:vAlign w:val="center"/>
          </w:tcPr>
          <w:p w14:paraId="37E044F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防火墙</w:t>
            </w:r>
          </w:p>
        </w:tc>
        <w:tc>
          <w:tcPr>
            <w:tcW w:w="2655" w:type="dxa"/>
            <w:vAlign w:val="center"/>
          </w:tcPr>
          <w:p w14:paraId="1708CD0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F04：12-14U</w:t>
            </w:r>
          </w:p>
        </w:tc>
      </w:tr>
      <w:tr w:rsidR="004E4632" w14:paraId="272A8BD6" w14:textId="77777777">
        <w:trPr>
          <w:trHeight w:val="23"/>
        </w:trPr>
        <w:tc>
          <w:tcPr>
            <w:tcW w:w="1543" w:type="dxa"/>
            <w:vAlign w:val="center"/>
          </w:tcPr>
          <w:p w14:paraId="444E16E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619" w:type="dxa"/>
            <w:vAlign w:val="center"/>
          </w:tcPr>
          <w:p w14:paraId="6F93EBC4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交换机</w:t>
            </w:r>
          </w:p>
        </w:tc>
        <w:tc>
          <w:tcPr>
            <w:tcW w:w="2655" w:type="dxa"/>
            <w:vAlign w:val="center"/>
          </w:tcPr>
          <w:p w14:paraId="419E9276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F04：16U</w:t>
            </w:r>
          </w:p>
        </w:tc>
      </w:tr>
      <w:tr w:rsidR="004E4632" w14:paraId="58772858" w14:textId="77777777">
        <w:trPr>
          <w:trHeight w:val="23"/>
        </w:trPr>
        <w:tc>
          <w:tcPr>
            <w:tcW w:w="1543" w:type="dxa"/>
            <w:vAlign w:val="center"/>
          </w:tcPr>
          <w:p w14:paraId="00EFE3AD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619" w:type="dxa"/>
            <w:vAlign w:val="center"/>
          </w:tcPr>
          <w:p w14:paraId="2622E12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2655" w:type="dxa"/>
            <w:vAlign w:val="center"/>
          </w:tcPr>
          <w:p w14:paraId="229B1567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F04：17-18U</w:t>
            </w:r>
          </w:p>
        </w:tc>
      </w:tr>
      <w:tr w:rsidR="004E4632" w14:paraId="08F43322" w14:textId="77777777">
        <w:trPr>
          <w:trHeight w:val="23"/>
        </w:trPr>
        <w:tc>
          <w:tcPr>
            <w:tcW w:w="1543" w:type="dxa"/>
            <w:vAlign w:val="center"/>
          </w:tcPr>
          <w:p w14:paraId="22C0EA9C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619" w:type="dxa"/>
            <w:vAlign w:val="center"/>
          </w:tcPr>
          <w:p w14:paraId="08128B72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2655" w:type="dxa"/>
            <w:vAlign w:val="center"/>
          </w:tcPr>
          <w:p w14:paraId="5F70104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F04：21-22U</w:t>
            </w:r>
          </w:p>
        </w:tc>
      </w:tr>
      <w:tr w:rsidR="004E4632" w14:paraId="3F7C738B" w14:textId="77777777">
        <w:trPr>
          <w:trHeight w:val="23"/>
        </w:trPr>
        <w:tc>
          <w:tcPr>
            <w:tcW w:w="1543" w:type="dxa"/>
            <w:vAlign w:val="center"/>
          </w:tcPr>
          <w:p w14:paraId="6476070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619" w:type="dxa"/>
            <w:vAlign w:val="center"/>
          </w:tcPr>
          <w:p w14:paraId="205A65CE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2655" w:type="dxa"/>
            <w:vAlign w:val="center"/>
          </w:tcPr>
          <w:p w14:paraId="766A6C76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F04：25-26U</w:t>
            </w:r>
          </w:p>
        </w:tc>
      </w:tr>
      <w:tr w:rsidR="004E4632" w14:paraId="54CA18B8" w14:textId="77777777">
        <w:trPr>
          <w:trHeight w:val="23"/>
        </w:trPr>
        <w:tc>
          <w:tcPr>
            <w:tcW w:w="1543" w:type="dxa"/>
            <w:vAlign w:val="center"/>
          </w:tcPr>
          <w:p w14:paraId="2518D615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619" w:type="dxa"/>
            <w:vAlign w:val="center"/>
          </w:tcPr>
          <w:p w14:paraId="2DECFEF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2655" w:type="dxa"/>
            <w:vAlign w:val="center"/>
          </w:tcPr>
          <w:p w14:paraId="4039DD1B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F04：29-30U</w:t>
            </w:r>
          </w:p>
        </w:tc>
      </w:tr>
      <w:tr w:rsidR="004E4632" w14:paraId="6E4D1CD7" w14:textId="77777777">
        <w:trPr>
          <w:trHeight w:val="23"/>
        </w:trPr>
        <w:tc>
          <w:tcPr>
            <w:tcW w:w="1543" w:type="dxa"/>
            <w:vAlign w:val="center"/>
          </w:tcPr>
          <w:p w14:paraId="3FE93621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619" w:type="dxa"/>
            <w:vAlign w:val="center"/>
          </w:tcPr>
          <w:p w14:paraId="5F77E1A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交换机</w:t>
            </w:r>
          </w:p>
        </w:tc>
        <w:tc>
          <w:tcPr>
            <w:tcW w:w="2655" w:type="dxa"/>
            <w:vAlign w:val="center"/>
          </w:tcPr>
          <w:p w14:paraId="4E7C805A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F04：34-36U</w:t>
            </w:r>
          </w:p>
        </w:tc>
      </w:tr>
      <w:tr w:rsidR="004E4632" w14:paraId="1692F73F" w14:textId="77777777">
        <w:trPr>
          <w:trHeight w:val="23"/>
        </w:trPr>
        <w:tc>
          <w:tcPr>
            <w:tcW w:w="1543" w:type="dxa"/>
            <w:vAlign w:val="center"/>
          </w:tcPr>
          <w:p w14:paraId="4F6AB14D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619" w:type="dxa"/>
            <w:vAlign w:val="center"/>
          </w:tcPr>
          <w:p w14:paraId="3CC9D169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交换机</w:t>
            </w:r>
          </w:p>
        </w:tc>
        <w:tc>
          <w:tcPr>
            <w:tcW w:w="2655" w:type="dxa"/>
            <w:vAlign w:val="center"/>
          </w:tcPr>
          <w:p w14:paraId="6F2090EF" w14:textId="77777777" w:rsidR="004E4632" w:rsidRDefault="00A076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F04：40-45U</w:t>
            </w:r>
          </w:p>
        </w:tc>
      </w:tr>
    </w:tbl>
    <w:p w14:paraId="6A2E99C9" w14:textId="77777777" w:rsidR="004E4632" w:rsidRDefault="00A076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14:paraId="277B0F69" w14:textId="77777777" w:rsidR="004E4632" w:rsidRDefault="00A0760A">
      <w:pPr>
        <w:pStyle w:val="a3"/>
        <w:kinsoku w:val="0"/>
        <w:overflowPunct w:val="0"/>
        <w:spacing w:before="9" w:afterLines="50" w:after="15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三、项目其它要求：</w:t>
      </w:r>
    </w:p>
    <w:p w14:paraId="2A2B1A58" w14:textId="77777777" w:rsidR="004E4632" w:rsidRDefault="00A0760A">
      <w:pPr>
        <w:spacing w:line="360" w:lineRule="auto"/>
        <w:ind w:leftChars="67" w:left="143" w:hangingChars="1" w:hanging="2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lastRenderedPageBreak/>
        <w:t xml:space="preserve">1、本工程为包工包料交钥匙工程，搬迁实施需包含所有实施所需的技术服务、备品备件、辅材、调试测试等费用； 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2、由于搬迁系统涉及学校核心业务系统，搬迁前，实施方需提供完整、详尽的搬迁方案，包括网络拓扑、具体搬迁实施方案、应急处置预案、设备接线表、数据备份方案及搬迁实施计划；实施方应确保搬迁过程数据无任何丢失，搬迁后所有业务全部恢复，不能影响系统相关配置、功能、性能；</w:t>
      </w:r>
    </w:p>
    <w:p w14:paraId="59416247" w14:textId="77777777" w:rsidR="004E4632" w:rsidRDefault="00A0760A">
      <w:pPr>
        <w:spacing w:line="360" w:lineRule="auto"/>
        <w:ind w:leftChars="67" w:left="143" w:hangingChars="1" w:hanging="2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3、搬迁实施过程应在12小时内完成，避开工作日、白天等业务高峰时间段，避免大面积用户故障申告；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br/>
        <w:t>4、本工程的安全责任由中标供应商自行承担，施工期间中标方负责施工安全，严格遵守安全操作规程操作，投标时提供安全施工承诺书；完工后负责清理施工现场。</w:t>
      </w:r>
    </w:p>
    <w:p w14:paraId="153BA05F" w14:textId="77777777" w:rsidR="004E4632" w:rsidRDefault="00A0760A">
      <w:pPr>
        <w:spacing w:line="360" w:lineRule="auto"/>
        <w:ind w:leftChars="67" w:left="143" w:hangingChars="1" w:hanging="2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5、</w:t>
      </w:r>
      <w:r w:rsidRPr="005419BE">
        <w:rPr>
          <w:rFonts w:ascii="宋体" w:eastAsia="宋体" w:hAnsi="宋体" w:cs="宋体" w:hint="eastAsia"/>
          <w:kern w:val="0"/>
          <w:szCs w:val="24"/>
        </w:rPr>
        <w:t>项目质保1年。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中标人负责设备的安装、调试、维护，保证搬迁实施完成后1年内超融合软硬件系统正常使用。</w:t>
      </w:r>
    </w:p>
    <w:p w14:paraId="30143C10" w14:textId="49F00105" w:rsidR="004E4632" w:rsidRDefault="00A0760A">
      <w:pPr>
        <w:spacing w:line="360" w:lineRule="auto"/>
        <w:ind w:leftChars="67" w:left="143" w:hangingChars="1" w:hanging="2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4"/>
        </w:rPr>
        <w:t>6、完工工期：2024年12月</w:t>
      </w:r>
      <w:r w:rsidR="00AF7075">
        <w:rPr>
          <w:rFonts w:ascii="宋体" w:eastAsia="宋体" w:hAnsi="宋体" w:cs="宋体" w:hint="eastAsia"/>
          <w:color w:val="000000"/>
          <w:kern w:val="0"/>
          <w:szCs w:val="24"/>
        </w:rPr>
        <w:t>5</w:t>
      </w:r>
      <w:bookmarkStart w:id="32" w:name="_GoBack"/>
      <w:bookmarkEnd w:id="32"/>
      <w:r>
        <w:rPr>
          <w:rFonts w:ascii="宋体" w:eastAsia="宋体" w:hAnsi="宋体" w:cs="宋体" w:hint="eastAsia"/>
          <w:color w:val="000000"/>
          <w:kern w:val="0"/>
          <w:szCs w:val="24"/>
        </w:rPr>
        <w:t>日前。</w:t>
      </w:r>
    </w:p>
    <w:p w14:paraId="44DC2959" w14:textId="77777777" w:rsidR="004E4632" w:rsidRDefault="004E4632"/>
    <w:sectPr w:rsidR="004E4632">
      <w:pgSz w:w="11906" w:h="16838"/>
      <w:pgMar w:top="1440" w:right="1800" w:bottom="1440" w:left="241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EC02A"/>
    <w:multiLevelType w:val="multilevel"/>
    <w:tmpl w:val="9C0EC02A"/>
    <w:lvl w:ilvl="0">
      <w:start w:val="1"/>
      <w:numFmt w:val="decimalEnclosedCircleChinese"/>
      <w:lvlText w:val="%1."/>
      <w:lvlJc w:val="left"/>
      <w:pPr>
        <w:tabs>
          <w:tab w:val="left" w:pos="720"/>
        </w:tabs>
        <w:ind w:left="720" w:hanging="36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8566298"/>
    <w:multiLevelType w:val="multilevel"/>
    <w:tmpl w:val="B8566298"/>
    <w:lvl w:ilvl="0">
      <w:start w:val="1"/>
      <w:numFmt w:val="decimalEnclosedCircleChinese"/>
      <w:lvlText w:val="%1."/>
      <w:lvlJc w:val="left"/>
      <w:pPr>
        <w:tabs>
          <w:tab w:val="left" w:pos="720"/>
        </w:tabs>
        <w:ind w:left="720" w:hanging="36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31AD433"/>
    <w:multiLevelType w:val="multilevel"/>
    <w:tmpl w:val="031AD433"/>
    <w:lvl w:ilvl="0">
      <w:start w:val="1"/>
      <w:numFmt w:val="decimalEnclosedCircleChinese"/>
      <w:lvlText w:val="%1."/>
      <w:lvlJc w:val="left"/>
      <w:pPr>
        <w:tabs>
          <w:tab w:val="left" w:pos="720"/>
        </w:tabs>
        <w:ind w:left="720" w:hanging="36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AA"/>
    <w:rsid w:val="000124AA"/>
    <w:rsid w:val="003357D9"/>
    <w:rsid w:val="00492544"/>
    <w:rsid w:val="004E4632"/>
    <w:rsid w:val="00536843"/>
    <w:rsid w:val="005419BE"/>
    <w:rsid w:val="005554D0"/>
    <w:rsid w:val="00640D92"/>
    <w:rsid w:val="00784557"/>
    <w:rsid w:val="009603C9"/>
    <w:rsid w:val="00A0760A"/>
    <w:rsid w:val="00AF7075"/>
    <w:rsid w:val="00F212BC"/>
    <w:rsid w:val="00F243CB"/>
    <w:rsid w:val="2615738A"/>
    <w:rsid w:val="36A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2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adjustRightInd w:val="0"/>
      <w:spacing w:line="360" w:lineRule="auto"/>
      <w:jc w:val="left"/>
      <w:outlineLvl w:val="0"/>
    </w:pPr>
    <w:rPr>
      <w:rFonts w:asciiTheme="minorEastAsia" w:hAnsiTheme="minorEastAsia" w:cs="黑体"/>
      <w:b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hAnsiTheme="minorEastAsia" w:cs="黑体"/>
      <w:b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宋体" w:eastAsia="宋体" w:hAnsi="宋体" w:cs="Times New Roman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adjustRightInd w:val="0"/>
      <w:spacing w:line="360" w:lineRule="auto"/>
      <w:jc w:val="left"/>
      <w:outlineLvl w:val="0"/>
    </w:pPr>
    <w:rPr>
      <w:rFonts w:asciiTheme="minorEastAsia" w:hAnsiTheme="minorEastAsia" w:cs="黑体"/>
      <w:b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EastAsia" w:hAnsiTheme="minorEastAsia" w:cs="黑体"/>
      <w:b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江苏省扬州技师学院(填报)</dc:creator>
  <cp:lastModifiedBy>江苏省扬州技师学院(填报)</cp:lastModifiedBy>
  <cp:revision>11</cp:revision>
  <dcterms:created xsi:type="dcterms:W3CDTF">2024-11-19T11:32:00Z</dcterms:created>
  <dcterms:modified xsi:type="dcterms:W3CDTF">2024-11-21T08:07:00Z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110D99BEB03E4C678BE0EE35F9CD2B20_12</vt:lpwstr>
  </property>
</Properties>
</file>