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AA3A6">
      <w:pPr>
        <w:widowControl/>
        <w:spacing w:line="400" w:lineRule="exact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</w:p>
    <w:p w14:paraId="0E5DF82B">
      <w:pPr>
        <w:widowControl/>
        <w:spacing w:line="400" w:lineRule="exact"/>
        <w:jc w:val="left"/>
        <w:rPr>
          <w:rFonts w:hint="default" w:ascii="Times New Roman" w:hAnsi="Times New Roman" w:eastAsia="方正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10CB91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4982CA71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310CB91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4982CA71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方正仿宋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638673CC">
      <w:pPr>
        <w:widowControl/>
        <w:spacing w:line="432" w:lineRule="auto"/>
        <w:jc w:val="center"/>
        <w:rPr>
          <w:rFonts w:hint="default" w:ascii="Times New Roman" w:hAnsi="Times New Roman" w:eastAsia="方正仿宋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仿宋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79029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32873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DE34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扬州江淮轻型汽车有限公司 </w:t>
            </w:r>
          </w:p>
        </w:tc>
      </w:tr>
      <w:tr w14:paraId="301AA8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1F47C2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C341FE0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 江苏省扬州市江都区仙女镇浦江东路153号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8FE78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DE00F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国有企业</w:t>
            </w:r>
          </w:p>
        </w:tc>
      </w:tr>
      <w:tr w14:paraId="216625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9588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92FB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张鑫远</w:t>
            </w: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45B00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A0A31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0514-86832921</w:t>
            </w: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 </w:t>
            </w:r>
          </w:p>
        </w:tc>
      </w:tr>
      <w:tr w14:paraId="67391B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9D768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07583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19536309251</w:t>
            </w: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86C3F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FF51A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  <w:lang w:val="en-US" w:eastAsia="zh-CN"/>
              </w:rPr>
              <w:t>yb.yzjh@jac.com.cn </w:t>
            </w:r>
          </w:p>
        </w:tc>
      </w:tr>
      <w:tr w14:paraId="10433A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1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9EBB34">
            <w:pPr>
              <w:widowControl/>
              <w:jc w:val="left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单位简介：</w:t>
            </w:r>
          </w:p>
          <w:p w14:paraId="3DFD9D08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扬州江淮轻型汽车有限公司成立于2004年2月，注册资本60000万元人民币，是安徽江淮汽车集团有限公司发展战略的重要组成部分。目前所属新基地是2014年投产建成，总投资20亿元，占地面积480亩。现有冲压、焊装、涂装和总装四大工艺，是国内首家轿车化水平倾力打造的皮卡智能生产基地，具备年产10万台皮卡及SUV的生产能力。</w:t>
            </w:r>
          </w:p>
          <w:p w14:paraId="0124F6BF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扬州江淮公司现有T6、T8/T8PRO、悍途三大产品线，覆盖长短轴、两四驱、手自动、经济型、中高端及悍途PHEV。目前，江淮皮卡国内市场占有率长期位于行业前列，国际市场出口销量持续增长，稳固行业第三位，高于行业增速水平。现有员工千余人，目前具备年产单班7万台能力，双班14万生产能力。公司已通过IATF16949质量体系认证、ISO10012测量管理体系认证、ISO14001环境体系认证、OHSAS18001职业健康体系认证、ISO50001能源管理体系认证。</w:t>
            </w:r>
          </w:p>
          <w:p w14:paraId="37696B15">
            <w:pPr>
              <w:rPr>
                <w:rFonts w:hint="default" w:ascii="Times New Roman" w:hAnsi="Times New Roman" w:eastAsia="方正仿宋_GB2312" w:cs="Times New Roman"/>
                <w:sz w:val="18"/>
                <w:szCs w:val="18"/>
              </w:rPr>
            </w:pPr>
          </w:p>
        </w:tc>
      </w:tr>
      <w:tr w14:paraId="6F5D0F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CDC183">
            <w:pPr>
              <w:widowControl/>
              <w:jc w:val="left"/>
              <w:rPr>
                <w:rFonts w:hint="default" w:ascii="Times New Roman" w:hAnsi="Times New Roman" w:eastAsia="方正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方正仿宋_GB2312" w:cs="Times New Roman"/>
                <w:b/>
                <w:kern w:val="0"/>
                <w:sz w:val="24"/>
              </w:rPr>
              <w:t>（请另附招聘简章！）</w:t>
            </w:r>
          </w:p>
          <w:p w14:paraId="6B01814B">
            <w:pPr>
              <w:widowControl/>
              <w:jc w:val="center"/>
              <w:rPr>
                <w:rFonts w:hint="eastAsia" w:ascii="Times New Roman" w:hAnsi="Times New Roman" w:eastAsia="方正仿宋_GB2312" w:cs="Times New Roman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kern w:val="0"/>
                <w:sz w:val="24"/>
                <w:lang w:eastAsia="zh-CN"/>
              </w:rPr>
              <w:drawing>
                <wp:inline distT="0" distB="0" distL="114300" distR="114300">
                  <wp:extent cx="3442970" cy="8846820"/>
                  <wp:effectExtent l="0" t="0" r="5080" b="11430"/>
                  <wp:docPr id="3" name="图片 3" descr="操作类社招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操作类社招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2970" cy="884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841CAC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C0A749D6-921E-43BD-8D00-F1689BD899AD}"/>
  </w:font>
  <w:font w:name="方正仿宋_GB2312">
    <w:altName w:val="方正仿宋_GB2312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60939E4-4E73-4B5F-9327-443D962EEC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097B30"/>
    <w:rsid w:val="11974B19"/>
    <w:rsid w:val="150700B4"/>
    <w:rsid w:val="1D95727D"/>
    <w:rsid w:val="33AD4B58"/>
    <w:rsid w:val="3AFC6E6D"/>
    <w:rsid w:val="3DC30808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431</Words>
  <Characters>538</Characters>
  <Lines>21</Lines>
  <Paragraphs>5</Paragraphs>
  <TotalTime>12</TotalTime>
  <ScaleCrop>false</ScaleCrop>
  <LinksUpToDate>false</LinksUpToDate>
  <CharactersWithSpaces>544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陈坚</cp:lastModifiedBy>
  <cp:lastPrinted>2023-12-01T03:01:00Z</cp:lastPrinted>
  <dcterms:modified xsi:type="dcterms:W3CDTF">2025-06-18T03:07:21Z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A16410F383974CDC9B8789C53895F08E</vt:lpwstr>
  </property>
  <property fmtid="{D5CDD505-2E9C-101B-9397-08002B2CF9AE}" pid="4" name="KSOTemplateDocerSaveRecord">
    <vt:lpwstr>eyJoZGlkIjoiOTQ0OWYwMDRmMzZlNGJmMjI2OTU0NzhmYjVmNWQwMDEiLCJ1c2VySWQiOiIyMTc0NjUzODAifQ==</vt:lpwstr>
  </property>
</Properties>
</file>